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3A228" w14:textId="78D9AA05" w:rsidR="003522FE" w:rsidRPr="00E74A1F" w:rsidRDefault="009415E2" w:rsidP="002E48D9">
      <w:pPr>
        <w:spacing w:line="276" w:lineRule="auto"/>
        <w:jc w:val="both"/>
        <w:rPr>
          <w:rFonts w:ascii="Arial" w:hAnsi="Arial" w:cs="Arial"/>
          <w:color w:val="111111"/>
          <w:lang w:eastAsia="es-MX"/>
        </w:rPr>
      </w:pPr>
      <w:r w:rsidRPr="00E74A1F">
        <w:rPr>
          <w:rFonts w:ascii="Arial" w:hAnsi="Arial" w:cs="Arial"/>
          <w:bCs/>
          <w:color w:val="111111"/>
          <w:lang w:eastAsia="es-MX"/>
        </w:rPr>
        <w:t xml:space="preserve">Los suscritos </w:t>
      </w:r>
      <w:r w:rsidR="002972B5" w:rsidRPr="00E74A1F">
        <w:rPr>
          <w:rFonts w:ascii="Arial" w:hAnsi="Arial" w:cs="Arial"/>
          <w:bCs/>
          <w:color w:val="111111"/>
          <w:lang w:eastAsia="es-MX"/>
        </w:rPr>
        <w:t>Mtro. Jorge Daniel Jiménez Lona</w:t>
      </w:r>
      <w:r w:rsidR="009C4DAC" w:rsidRPr="00E74A1F">
        <w:rPr>
          <w:rFonts w:ascii="Arial" w:hAnsi="Arial" w:cs="Arial"/>
          <w:bCs/>
          <w:color w:val="111111"/>
          <w:lang w:eastAsia="es-MX"/>
        </w:rPr>
        <w:t xml:space="preserve">, </w:t>
      </w:r>
      <w:r w:rsidR="00A27013" w:rsidRPr="00E74A1F">
        <w:rPr>
          <w:rFonts w:ascii="Arial" w:hAnsi="Arial" w:cs="Arial"/>
          <w:bCs/>
          <w:color w:val="111111"/>
          <w:lang w:eastAsia="es-MX"/>
        </w:rPr>
        <w:t>Dra. Lucia Susana Mendoza Morales,</w:t>
      </w:r>
      <w:r w:rsidR="00A27013" w:rsidRPr="00E74A1F">
        <w:rPr>
          <w:rFonts w:ascii="Arial" w:hAnsi="Arial" w:cs="Arial"/>
          <w:b/>
          <w:color w:val="111111"/>
          <w:lang w:eastAsia="es-MX"/>
        </w:rPr>
        <w:t xml:space="preserve"> </w:t>
      </w:r>
      <w:r w:rsidR="00A27013" w:rsidRPr="00E74A1F">
        <w:rPr>
          <w:rFonts w:ascii="Arial" w:hAnsi="Arial" w:cs="Arial"/>
          <w:bCs/>
          <w:color w:val="111111"/>
          <w:lang w:eastAsia="es-MX"/>
        </w:rPr>
        <w:t>C.P</w:t>
      </w:r>
      <w:r w:rsidR="00A27013" w:rsidRPr="00E74A1F">
        <w:rPr>
          <w:rFonts w:ascii="Arial" w:hAnsi="Arial" w:cs="Arial"/>
          <w:b/>
          <w:color w:val="111111"/>
          <w:lang w:eastAsia="es-MX"/>
        </w:rPr>
        <w:t xml:space="preserve">. </w:t>
      </w:r>
      <w:r w:rsidR="00A27013" w:rsidRPr="00E74A1F">
        <w:rPr>
          <w:rFonts w:ascii="Arial" w:hAnsi="Arial" w:cs="Arial"/>
          <w:bCs/>
          <w:color w:val="000000"/>
        </w:rPr>
        <w:t xml:space="preserve">Graciela </w:t>
      </w:r>
      <w:r w:rsidR="000D745D" w:rsidRPr="00E74A1F">
        <w:rPr>
          <w:rFonts w:ascii="Arial" w:hAnsi="Arial" w:cs="Arial"/>
          <w:bCs/>
          <w:color w:val="000000"/>
        </w:rPr>
        <w:t>Rodríguez</w:t>
      </w:r>
      <w:r w:rsidR="00A27013" w:rsidRPr="00E74A1F">
        <w:rPr>
          <w:rFonts w:ascii="Arial" w:hAnsi="Arial" w:cs="Arial"/>
          <w:bCs/>
          <w:color w:val="000000"/>
        </w:rPr>
        <w:t xml:space="preserve"> Flores</w:t>
      </w:r>
      <w:r w:rsidR="002972B5" w:rsidRPr="00E74A1F">
        <w:rPr>
          <w:rFonts w:ascii="Arial" w:hAnsi="Arial" w:cs="Arial"/>
          <w:bCs/>
          <w:color w:val="111111"/>
          <w:lang w:eastAsia="es-MX"/>
        </w:rPr>
        <w:t xml:space="preserve"> </w:t>
      </w:r>
      <w:r w:rsidR="00335F14" w:rsidRPr="00E74A1F">
        <w:rPr>
          <w:rFonts w:ascii="Arial" w:hAnsi="Arial" w:cs="Arial"/>
          <w:bCs/>
          <w:color w:val="111111"/>
          <w:lang w:eastAsia="es-MX"/>
        </w:rPr>
        <w:t xml:space="preserve">y </w:t>
      </w:r>
      <w:r w:rsidR="00F1353D" w:rsidRPr="00E74A1F">
        <w:rPr>
          <w:rFonts w:ascii="Arial" w:hAnsi="Arial" w:cs="Arial"/>
          <w:bCs/>
          <w:color w:val="111111"/>
          <w:lang w:eastAsia="es-MX"/>
        </w:rPr>
        <w:t xml:space="preserve">Arq. </w:t>
      </w:r>
      <w:r w:rsidR="002972B5" w:rsidRPr="00E74A1F">
        <w:rPr>
          <w:rFonts w:ascii="Arial" w:hAnsi="Arial" w:cs="Arial"/>
          <w:bCs/>
          <w:color w:val="111111"/>
          <w:lang w:eastAsia="es-MX"/>
        </w:rPr>
        <w:t>Pedro Mendoza Alatorre</w:t>
      </w:r>
      <w:r w:rsidR="003522FE" w:rsidRPr="00E74A1F">
        <w:rPr>
          <w:rFonts w:ascii="Arial" w:hAnsi="Arial" w:cs="Arial"/>
          <w:bCs/>
          <w:color w:val="111111"/>
          <w:lang w:eastAsia="es-MX"/>
        </w:rPr>
        <w:t xml:space="preserve">, </w:t>
      </w:r>
      <w:r w:rsidR="002972B5" w:rsidRPr="00E74A1F">
        <w:rPr>
          <w:rFonts w:ascii="Arial" w:hAnsi="Arial" w:cs="Arial"/>
          <w:bCs/>
          <w:color w:val="111111"/>
          <w:lang w:eastAsia="es-MX"/>
        </w:rPr>
        <w:t>Secretario del H. Ayuntamiento</w:t>
      </w:r>
      <w:r w:rsidR="009C4DAC" w:rsidRPr="00E74A1F">
        <w:rPr>
          <w:rFonts w:ascii="Arial" w:hAnsi="Arial" w:cs="Arial"/>
          <w:bCs/>
          <w:color w:val="111111"/>
          <w:lang w:eastAsia="es-MX"/>
        </w:rPr>
        <w:t>, Directora General de Medio Ambiente, Teso</w:t>
      </w:r>
      <w:r w:rsidR="00A27013" w:rsidRPr="00E74A1F">
        <w:rPr>
          <w:rFonts w:ascii="Arial" w:hAnsi="Arial" w:cs="Arial"/>
          <w:bCs/>
          <w:color w:val="111111"/>
          <w:lang w:eastAsia="es-MX"/>
        </w:rPr>
        <w:t>r</w:t>
      </w:r>
      <w:r w:rsidR="009C4DAC" w:rsidRPr="00E74A1F">
        <w:rPr>
          <w:rFonts w:ascii="Arial" w:hAnsi="Arial" w:cs="Arial"/>
          <w:bCs/>
          <w:color w:val="111111"/>
          <w:lang w:eastAsia="es-MX"/>
        </w:rPr>
        <w:t>era</w:t>
      </w:r>
      <w:r w:rsidR="002972B5" w:rsidRPr="00E74A1F">
        <w:rPr>
          <w:rFonts w:ascii="Arial" w:hAnsi="Arial" w:cs="Arial"/>
          <w:bCs/>
          <w:color w:val="111111"/>
          <w:lang w:eastAsia="es-MX"/>
        </w:rPr>
        <w:t xml:space="preserve"> </w:t>
      </w:r>
      <w:r w:rsidR="00335F14" w:rsidRPr="00E74A1F">
        <w:rPr>
          <w:rFonts w:ascii="Arial" w:hAnsi="Arial" w:cs="Arial"/>
          <w:color w:val="111111"/>
          <w:lang w:eastAsia="es-MX"/>
        </w:rPr>
        <w:t xml:space="preserve">y Director General de Desarrollo Urbano, respectivamente, </w:t>
      </w:r>
      <w:r w:rsidR="003522FE" w:rsidRPr="00E74A1F">
        <w:rPr>
          <w:rFonts w:ascii="Arial" w:hAnsi="Arial" w:cs="Arial"/>
          <w:color w:val="111111"/>
          <w:lang w:eastAsia="es-MX"/>
        </w:rPr>
        <w:t>con fundamento en lo dispuesto por los artículos 120, 122</w:t>
      </w:r>
      <w:r w:rsidR="001050B8" w:rsidRPr="00E74A1F">
        <w:rPr>
          <w:rFonts w:ascii="Arial" w:hAnsi="Arial" w:cs="Arial"/>
          <w:color w:val="111111"/>
          <w:lang w:eastAsia="es-MX"/>
        </w:rPr>
        <w:t>,</w:t>
      </w:r>
      <w:r w:rsidR="002972B5" w:rsidRPr="00E74A1F">
        <w:rPr>
          <w:rFonts w:ascii="Arial" w:hAnsi="Arial" w:cs="Arial"/>
          <w:color w:val="111111"/>
          <w:lang w:eastAsia="es-MX"/>
        </w:rPr>
        <w:t xml:space="preserve"> 124 </w:t>
      </w:r>
      <w:r w:rsidR="001050B8" w:rsidRPr="00E74A1F">
        <w:rPr>
          <w:rFonts w:ascii="Arial" w:hAnsi="Arial" w:cs="Arial"/>
          <w:color w:val="111111"/>
          <w:lang w:eastAsia="es-MX"/>
        </w:rPr>
        <w:t>f</w:t>
      </w:r>
      <w:r w:rsidR="002972B5" w:rsidRPr="00E74A1F">
        <w:rPr>
          <w:rFonts w:ascii="Arial" w:hAnsi="Arial" w:cs="Arial"/>
          <w:color w:val="111111"/>
          <w:lang w:eastAsia="es-MX"/>
        </w:rPr>
        <w:t>racciones I</w:t>
      </w:r>
      <w:r w:rsidR="001050B8" w:rsidRPr="00E74A1F">
        <w:rPr>
          <w:rFonts w:ascii="Arial" w:hAnsi="Arial" w:cs="Arial"/>
          <w:color w:val="111111"/>
          <w:lang w:eastAsia="es-MX"/>
        </w:rPr>
        <w:t>, II, VIII</w:t>
      </w:r>
      <w:r w:rsidR="002972B5" w:rsidRPr="00E74A1F">
        <w:rPr>
          <w:rFonts w:ascii="Arial" w:hAnsi="Arial" w:cs="Arial"/>
          <w:color w:val="111111"/>
          <w:lang w:eastAsia="es-MX"/>
        </w:rPr>
        <w:t xml:space="preserve"> y XII</w:t>
      </w:r>
      <w:r w:rsidR="00716433" w:rsidRPr="00E74A1F">
        <w:rPr>
          <w:rFonts w:ascii="Arial" w:hAnsi="Arial" w:cs="Arial"/>
          <w:color w:val="111111"/>
          <w:lang w:eastAsia="es-MX"/>
        </w:rPr>
        <w:t xml:space="preserve">, </w:t>
      </w:r>
      <w:r w:rsidR="001050B8" w:rsidRPr="00E74A1F">
        <w:rPr>
          <w:rFonts w:ascii="Arial" w:hAnsi="Arial" w:cs="Arial"/>
          <w:color w:val="111111"/>
          <w:lang w:eastAsia="es-MX"/>
        </w:rPr>
        <w:t>128 fracción XI</w:t>
      </w:r>
      <w:r w:rsidR="006138DC" w:rsidRPr="00E74A1F">
        <w:rPr>
          <w:rFonts w:ascii="Arial" w:hAnsi="Arial" w:cs="Arial"/>
          <w:color w:val="111111"/>
          <w:lang w:eastAsia="es-MX"/>
        </w:rPr>
        <w:t xml:space="preserve"> y </w:t>
      </w:r>
      <w:r w:rsidR="001050B8" w:rsidRPr="00E74A1F">
        <w:rPr>
          <w:rFonts w:ascii="Arial" w:hAnsi="Arial" w:cs="Arial"/>
          <w:color w:val="111111"/>
          <w:lang w:eastAsia="es-MX"/>
        </w:rPr>
        <w:t>130 fracción XX</w:t>
      </w:r>
      <w:r w:rsidR="003522FE" w:rsidRPr="00E74A1F">
        <w:rPr>
          <w:rFonts w:ascii="Arial" w:hAnsi="Arial" w:cs="Arial"/>
          <w:color w:val="111111"/>
          <w:lang w:eastAsia="es-MX"/>
        </w:rPr>
        <w:t xml:space="preserve"> de la Ley Orgánica Municipal para el Estado de Guanajuato; </w:t>
      </w:r>
      <w:r w:rsidR="006138DC" w:rsidRPr="00E74A1F">
        <w:rPr>
          <w:rFonts w:ascii="Arial" w:hAnsi="Arial" w:cs="Arial"/>
          <w:color w:val="111111"/>
          <w:lang w:eastAsia="es-MX"/>
        </w:rPr>
        <w:t>15 fracciones II</w:t>
      </w:r>
      <w:r w:rsidR="00FC66B9" w:rsidRPr="00E74A1F">
        <w:rPr>
          <w:rFonts w:ascii="Arial" w:hAnsi="Arial" w:cs="Arial"/>
          <w:color w:val="111111"/>
          <w:lang w:eastAsia="es-MX"/>
        </w:rPr>
        <w:t>, III, X y XIII</w:t>
      </w:r>
      <w:r w:rsidR="006138DC" w:rsidRPr="00E74A1F">
        <w:rPr>
          <w:rFonts w:ascii="Arial" w:hAnsi="Arial" w:cs="Arial"/>
          <w:color w:val="111111"/>
          <w:lang w:eastAsia="es-MX"/>
        </w:rPr>
        <w:t xml:space="preserve">,17 </w:t>
      </w:r>
      <w:r w:rsidR="00FC66B9" w:rsidRPr="00E74A1F">
        <w:rPr>
          <w:rFonts w:ascii="Arial" w:hAnsi="Arial" w:cs="Arial"/>
          <w:color w:val="111111"/>
          <w:lang w:eastAsia="es-MX"/>
        </w:rPr>
        <w:t>f</w:t>
      </w:r>
      <w:r w:rsidR="006138DC" w:rsidRPr="00E74A1F">
        <w:rPr>
          <w:rFonts w:ascii="Arial" w:hAnsi="Arial" w:cs="Arial"/>
          <w:color w:val="111111"/>
          <w:lang w:eastAsia="es-MX"/>
        </w:rPr>
        <w:t>racciones III</w:t>
      </w:r>
      <w:r w:rsidR="00FC66B9" w:rsidRPr="00E74A1F">
        <w:rPr>
          <w:rFonts w:ascii="Arial" w:hAnsi="Arial" w:cs="Arial"/>
          <w:color w:val="111111"/>
          <w:lang w:eastAsia="es-MX"/>
        </w:rPr>
        <w:t xml:space="preserve"> y</w:t>
      </w:r>
      <w:r w:rsidR="006138DC" w:rsidRPr="00E74A1F">
        <w:rPr>
          <w:rFonts w:ascii="Arial" w:hAnsi="Arial" w:cs="Arial"/>
          <w:color w:val="111111"/>
          <w:lang w:eastAsia="es-MX"/>
        </w:rPr>
        <w:t xml:space="preserve"> VII y XVI, 26 fracción XII, </w:t>
      </w:r>
      <w:r w:rsidR="000F50EA" w:rsidRPr="00E74A1F">
        <w:rPr>
          <w:rFonts w:ascii="Arial" w:hAnsi="Arial" w:cs="Arial"/>
          <w:color w:val="111111"/>
          <w:lang w:eastAsia="es-MX"/>
        </w:rPr>
        <w:t>156 fracci</w:t>
      </w:r>
      <w:r w:rsidR="00612913" w:rsidRPr="00E74A1F">
        <w:rPr>
          <w:rFonts w:ascii="Arial" w:hAnsi="Arial" w:cs="Arial"/>
          <w:color w:val="111111"/>
          <w:lang w:eastAsia="es-MX"/>
        </w:rPr>
        <w:t>ones</w:t>
      </w:r>
      <w:r w:rsidR="000F50EA" w:rsidRPr="00E74A1F">
        <w:rPr>
          <w:rFonts w:ascii="Arial" w:hAnsi="Arial" w:cs="Arial"/>
          <w:color w:val="111111"/>
          <w:lang w:eastAsia="es-MX"/>
        </w:rPr>
        <w:t xml:space="preserve"> I</w:t>
      </w:r>
      <w:r w:rsidR="00612913" w:rsidRPr="00E74A1F">
        <w:rPr>
          <w:rFonts w:ascii="Arial" w:hAnsi="Arial" w:cs="Arial"/>
          <w:color w:val="111111"/>
          <w:lang w:eastAsia="es-MX"/>
        </w:rPr>
        <w:t xml:space="preserve"> y IV</w:t>
      </w:r>
      <w:r w:rsidR="00E148B4" w:rsidRPr="00E74A1F">
        <w:rPr>
          <w:rFonts w:ascii="Arial" w:hAnsi="Arial" w:cs="Arial"/>
          <w:color w:val="111111"/>
          <w:lang w:eastAsia="es-MX"/>
        </w:rPr>
        <w:t xml:space="preserve">, </w:t>
      </w:r>
      <w:r w:rsidR="006138DC" w:rsidRPr="00E74A1F">
        <w:rPr>
          <w:rFonts w:ascii="Arial" w:hAnsi="Arial" w:cs="Arial"/>
          <w:color w:val="111111"/>
          <w:lang w:eastAsia="es-MX"/>
        </w:rPr>
        <w:t>157</w:t>
      </w:r>
      <w:r w:rsidR="00612913" w:rsidRPr="00E74A1F">
        <w:rPr>
          <w:rFonts w:ascii="Arial" w:hAnsi="Arial" w:cs="Arial"/>
          <w:color w:val="111111"/>
          <w:lang w:eastAsia="es-MX"/>
        </w:rPr>
        <w:t xml:space="preserve"> fracción I</w:t>
      </w:r>
      <w:r w:rsidR="00A116A2" w:rsidRPr="00E74A1F">
        <w:rPr>
          <w:rFonts w:ascii="Arial" w:hAnsi="Arial" w:cs="Arial"/>
          <w:color w:val="111111"/>
          <w:lang w:eastAsia="es-MX"/>
        </w:rPr>
        <w:t>,</w:t>
      </w:r>
      <w:r w:rsidR="006138DC" w:rsidRPr="00E74A1F">
        <w:rPr>
          <w:rFonts w:ascii="Arial" w:hAnsi="Arial" w:cs="Arial"/>
          <w:color w:val="111111"/>
          <w:lang w:eastAsia="es-MX"/>
        </w:rPr>
        <w:t xml:space="preserve"> 158 fracción III inciso</w:t>
      </w:r>
      <w:r w:rsidR="00A846F1" w:rsidRPr="00E74A1F">
        <w:rPr>
          <w:rFonts w:ascii="Arial" w:hAnsi="Arial" w:cs="Arial"/>
          <w:color w:val="111111"/>
          <w:lang w:eastAsia="es-MX"/>
        </w:rPr>
        <w:t>s</w:t>
      </w:r>
      <w:r w:rsidR="006138DC" w:rsidRPr="00E74A1F">
        <w:rPr>
          <w:rFonts w:ascii="Arial" w:hAnsi="Arial" w:cs="Arial"/>
          <w:color w:val="111111"/>
          <w:lang w:eastAsia="es-MX"/>
        </w:rPr>
        <w:t xml:space="preserve"> a)</w:t>
      </w:r>
      <w:r w:rsidR="00A846F1" w:rsidRPr="00E74A1F">
        <w:rPr>
          <w:rFonts w:ascii="Arial" w:hAnsi="Arial" w:cs="Arial"/>
          <w:color w:val="111111"/>
          <w:lang w:eastAsia="es-MX"/>
        </w:rPr>
        <w:t xml:space="preserve"> y c)</w:t>
      </w:r>
      <w:r w:rsidR="00A116A2" w:rsidRPr="00E74A1F">
        <w:rPr>
          <w:rFonts w:ascii="Arial" w:hAnsi="Arial" w:cs="Arial"/>
          <w:color w:val="111111"/>
          <w:lang w:eastAsia="es-MX"/>
        </w:rPr>
        <w:t xml:space="preserve"> y 166 fracci</w:t>
      </w:r>
      <w:r w:rsidR="00A846F1" w:rsidRPr="00E74A1F">
        <w:rPr>
          <w:rFonts w:ascii="Arial" w:hAnsi="Arial" w:cs="Arial"/>
          <w:color w:val="111111"/>
          <w:lang w:eastAsia="es-MX"/>
        </w:rPr>
        <w:t>ón</w:t>
      </w:r>
      <w:r w:rsidR="00A116A2" w:rsidRPr="00E74A1F">
        <w:rPr>
          <w:rFonts w:ascii="Arial" w:hAnsi="Arial" w:cs="Arial"/>
          <w:color w:val="111111"/>
          <w:lang w:eastAsia="es-MX"/>
        </w:rPr>
        <w:t xml:space="preserve"> I inciso h)</w:t>
      </w:r>
      <w:r w:rsidR="00A846F1" w:rsidRPr="00E74A1F">
        <w:rPr>
          <w:rFonts w:ascii="Arial" w:hAnsi="Arial" w:cs="Arial"/>
        </w:rPr>
        <w:t>, 169 Fracción I y 172 Fracción I</w:t>
      </w:r>
      <w:r w:rsidR="00A846F1" w:rsidRPr="00E74A1F">
        <w:rPr>
          <w:rFonts w:ascii="Arial" w:hAnsi="Arial" w:cs="Arial"/>
          <w:color w:val="111111"/>
          <w:lang w:eastAsia="es-MX"/>
        </w:rPr>
        <w:t xml:space="preserve"> </w:t>
      </w:r>
      <w:r w:rsidR="006138DC" w:rsidRPr="00E74A1F">
        <w:rPr>
          <w:rFonts w:ascii="Arial" w:hAnsi="Arial" w:cs="Arial"/>
          <w:color w:val="111111"/>
          <w:lang w:eastAsia="es-MX"/>
        </w:rPr>
        <w:t xml:space="preserve"> del Reglamento Interior de la Administración Pública Municipal de León, Guanajuato; </w:t>
      </w:r>
      <w:r w:rsidR="00B53B00" w:rsidRPr="00E74A1F">
        <w:rPr>
          <w:rFonts w:ascii="Arial" w:hAnsi="Arial" w:cs="Arial"/>
          <w:color w:val="111111"/>
          <w:lang w:eastAsia="es-MX"/>
        </w:rPr>
        <w:t xml:space="preserve">48, 49 y </w:t>
      </w:r>
      <w:r w:rsidR="00C3373C" w:rsidRPr="00E74A1F">
        <w:rPr>
          <w:rFonts w:ascii="Arial" w:hAnsi="Arial" w:cs="Arial"/>
          <w:color w:val="111111"/>
          <w:lang w:eastAsia="es-MX"/>
        </w:rPr>
        <w:t>55</w:t>
      </w:r>
      <w:r w:rsidR="003522FE" w:rsidRPr="00E74A1F">
        <w:rPr>
          <w:rFonts w:ascii="Arial" w:hAnsi="Arial" w:cs="Arial"/>
          <w:color w:val="111111"/>
          <w:lang w:eastAsia="es-MX"/>
        </w:rPr>
        <w:t xml:space="preserve"> </w:t>
      </w:r>
      <w:r w:rsidR="006138DC" w:rsidRPr="00E74A1F">
        <w:rPr>
          <w:rFonts w:ascii="Arial" w:hAnsi="Arial" w:cs="Arial"/>
          <w:color w:val="111111"/>
          <w:lang w:eastAsia="es-MX"/>
        </w:rPr>
        <w:t>f</w:t>
      </w:r>
      <w:r w:rsidR="008A13B5" w:rsidRPr="00E74A1F">
        <w:rPr>
          <w:rFonts w:ascii="Arial" w:hAnsi="Arial" w:cs="Arial"/>
          <w:color w:val="111111"/>
          <w:lang w:eastAsia="es-MX"/>
        </w:rPr>
        <w:t>racci</w:t>
      </w:r>
      <w:r w:rsidR="00B53B00" w:rsidRPr="00E74A1F">
        <w:rPr>
          <w:rFonts w:ascii="Arial" w:hAnsi="Arial" w:cs="Arial"/>
          <w:color w:val="111111"/>
          <w:lang w:eastAsia="es-MX"/>
        </w:rPr>
        <w:t>ones III y</w:t>
      </w:r>
      <w:r w:rsidR="008A13B5" w:rsidRPr="00E74A1F">
        <w:rPr>
          <w:rFonts w:ascii="Arial" w:hAnsi="Arial" w:cs="Arial"/>
          <w:color w:val="111111"/>
          <w:lang w:eastAsia="es-MX"/>
        </w:rPr>
        <w:t xml:space="preserve"> V </w:t>
      </w:r>
      <w:r w:rsidR="003522FE" w:rsidRPr="00E74A1F">
        <w:rPr>
          <w:rFonts w:ascii="Arial" w:hAnsi="Arial" w:cs="Arial"/>
          <w:color w:val="111111"/>
          <w:lang w:eastAsia="es-MX"/>
        </w:rPr>
        <w:t xml:space="preserve">del </w:t>
      </w:r>
      <w:r w:rsidR="00C3373C" w:rsidRPr="00E74A1F">
        <w:rPr>
          <w:rFonts w:ascii="Arial" w:hAnsi="Arial" w:cs="Arial"/>
          <w:bCs/>
        </w:rPr>
        <w:t>Reglamento de Mejora Regulatoria, Competitividad y Simplificación Administrativa para el Municipio de León, Guanajuato</w:t>
      </w:r>
      <w:r w:rsidR="00010C94" w:rsidRPr="00E74A1F">
        <w:rPr>
          <w:rFonts w:ascii="Arial" w:hAnsi="Arial" w:cs="Arial"/>
          <w:color w:val="111111"/>
          <w:lang w:eastAsia="es-MX"/>
        </w:rPr>
        <w:t>;</w:t>
      </w:r>
      <w:r w:rsidR="003522FE" w:rsidRPr="00E74A1F">
        <w:rPr>
          <w:rFonts w:ascii="Arial" w:hAnsi="Arial" w:cs="Arial"/>
          <w:color w:val="111111"/>
          <w:lang w:eastAsia="es-MX"/>
        </w:rPr>
        <w:t xml:space="preserve"> </w:t>
      </w:r>
      <w:r w:rsidR="000F6FD6" w:rsidRPr="00E74A1F">
        <w:rPr>
          <w:rFonts w:ascii="Arial" w:hAnsi="Arial" w:cs="Arial"/>
          <w:color w:val="111111"/>
          <w:lang w:eastAsia="es-MX"/>
        </w:rPr>
        <w:t xml:space="preserve">y </w:t>
      </w:r>
      <w:r w:rsidR="00A116A2" w:rsidRPr="00E74A1F">
        <w:rPr>
          <w:rFonts w:ascii="Arial" w:hAnsi="Arial" w:cs="Arial"/>
          <w:color w:val="111111"/>
          <w:lang w:eastAsia="es-MX"/>
        </w:rPr>
        <w:t xml:space="preserve">13 fracciones IV y LXVII y </w:t>
      </w:r>
      <w:r w:rsidR="000F6FD6" w:rsidRPr="00E74A1F">
        <w:rPr>
          <w:rFonts w:ascii="Arial" w:hAnsi="Arial" w:cs="Arial"/>
          <w:color w:val="111111"/>
          <w:lang w:eastAsia="es-MX"/>
        </w:rPr>
        <w:t xml:space="preserve">108 </w:t>
      </w:r>
      <w:r w:rsidR="00A83496" w:rsidRPr="00E74A1F">
        <w:rPr>
          <w:rFonts w:ascii="Arial" w:hAnsi="Arial" w:cs="Arial"/>
          <w:color w:val="111111"/>
          <w:lang w:eastAsia="es-MX"/>
        </w:rPr>
        <w:t>del Código Reglamentario de Desarrollo Urbano para el Municipio de León, Guanajuato</w:t>
      </w:r>
      <w:r w:rsidR="00D14E16" w:rsidRPr="00E74A1F">
        <w:rPr>
          <w:rFonts w:ascii="Arial" w:hAnsi="Arial" w:cs="Arial"/>
          <w:color w:val="111111"/>
          <w:lang w:eastAsia="es-MX"/>
        </w:rPr>
        <w:t>;</w:t>
      </w:r>
      <w:r w:rsidR="001940EA" w:rsidRPr="00E74A1F">
        <w:rPr>
          <w:rFonts w:ascii="Arial" w:hAnsi="Arial" w:cs="Arial"/>
          <w:color w:val="111111"/>
          <w:lang w:eastAsia="es-MX"/>
        </w:rPr>
        <w:t xml:space="preserve"> en uso de nuestras atribuciones</w:t>
      </w:r>
      <w:r w:rsidR="00106BAA" w:rsidRPr="00E74A1F">
        <w:rPr>
          <w:rFonts w:ascii="Arial" w:hAnsi="Arial" w:cs="Arial"/>
          <w:color w:val="111111"/>
          <w:lang w:eastAsia="es-MX"/>
        </w:rPr>
        <w:t xml:space="preserve"> y en apego al marco normativo plasmado supra líneas,</w:t>
      </w:r>
      <w:r w:rsidR="001940EA" w:rsidRPr="00E74A1F">
        <w:rPr>
          <w:rFonts w:ascii="Arial" w:hAnsi="Arial" w:cs="Arial"/>
          <w:color w:val="111111"/>
          <w:lang w:eastAsia="es-MX"/>
        </w:rPr>
        <w:t xml:space="preserve"> emitimos las disposiciones que habrán de regir la operación del </w:t>
      </w:r>
      <w:r w:rsidR="00A05CE3" w:rsidRPr="00E74A1F">
        <w:rPr>
          <w:rFonts w:ascii="Arial" w:hAnsi="Arial" w:cs="Arial"/>
          <w:color w:val="111111"/>
          <w:lang w:eastAsia="es-MX"/>
        </w:rPr>
        <w:t>S</w:t>
      </w:r>
      <w:r w:rsidR="001940EA" w:rsidRPr="00E74A1F">
        <w:rPr>
          <w:rFonts w:ascii="Arial" w:hAnsi="Arial" w:cs="Arial"/>
          <w:color w:val="111111"/>
          <w:lang w:eastAsia="es-MX"/>
        </w:rPr>
        <w:t xml:space="preserve">istema de Apertura Rápida de </w:t>
      </w:r>
      <w:r w:rsidR="00A05CE3" w:rsidRPr="00E74A1F">
        <w:rPr>
          <w:rFonts w:ascii="Arial" w:hAnsi="Arial" w:cs="Arial"/>
          <w:color w:val="111111"/>
          <w:lang w:eastAsia="es-MX"/>
        </w:rPr>
        <w:t>E</w:t>
      </w:r>
      <w:r w:rsidR="001940EA" w:rsidRPr="00E74A1F">
        <w:rPr>
          <w:rFonts w:ascii="Arial" w:hAnsi="Arial" w:cs="Arial"/>
          <w:color w:val="111111"/>
          <w:lang w:eastAsia="es-MX"/>
        </w:rPr>
        <w:t>mpresas</w:t>
      </w:r>
      <w:r w:rsidR="00106BAA" w:rsidRPr="00E74A1F">
        <w:rPr>
          <w:rFonts w:ascii="Arial" w:hAnsi="Arial" w:cs="Arial"/>
          <w:color w:val="111111"/>
          <w:lang w:eastAsia="es-MX"/>
        </w:rPr>
        <w:t xml:space="preserve"> (SARE) en el Municipio de León, Gto., </w:t>
      </w:r>
      <w:r w:rsidR="00940F76" w:rsidRPr="00E74A1F">
        <w:rPr>
          <w:rFonts w:ascii="Arial" w:hAnsi="Arial" w:cs="Arial"/>
          <w:color w:val="111111"/>
          <w:lang w:eastAsia="es-MX"/>
        </w:rPr>
        <w:t>considerando que</w:t>
      </w:r>
      <w:r w:rsidR="00E74E46" w:rsidRPr="00E74A1F">
        <w:rPr>
          <w:rFonts w:ascii="Arial" w:hAnsi="Arial" w:cs="Arial"/>
          <w:color w:val="111111"/>
          <w:lang w:eastAsia="es-MX"/>
        </w:rPr>
        <w:t>:</w:t>
      </w:r>
    </w:p>
    <w:p w14:paraId="453534B4" w14:textId="0F86B5BA" w:rsidR="00E74E46" w:rsidRPr="00E74A1F" w:rsidRDefault="00E74E46" w:rsidP="002E48D9">
      <w:pPr>
        <w:pStyle w:val="Texto0"/>
        <w:spacing w:after="0" w:line="276" w:lineRule="auto"/>
        <w:ind w:firstLine="0"/>
        <w:rPr>
          <w:sz w:val="24"/>
          <w:szCs w:val="24"/>
        </w:rPr>
      </w:pPr>
    </w:p>
    <w:p w14:paraId="6481AA57" w14:textId="77777777" w:rsidR="00E74E46" w:rsidRPr="00E74A1F" w:rsidRDefault="00E74E46" w:rsidP="002E48D9">
      <w:pPr>
        <w:pStyle w:val="Ttulo1"/>
        <w:spacing w:line="276" w:lineRule="auto"/>
        <w:jc w:val="center"/>
        <w:rPr>
          <w:szCs w:val="24"/>
          <w:lang w:val="es-MX"/>
        </w:rPr>
      </w:pPr>
    </w:p>
    <w:p w14:paraId="13A3C49A" w14:textId="2AA9E4F4" w:rsidR="00674FD2" w:rsidRPr="00E74A1F" w:rsidRDefault="001940EA" w:rsidP="002E48D9">
      <w:pPr>
        <w:pStyle w:val="Ttulo1"/>
        <w:spacing w:line="276" w:lineRule="auto"/>
        <w:jc w:val="center"/>
        <w:rPr>
          <w:szCs w:val="24"/>
          <w:lang w:val="es-MX"/>
        </w:rPr>
      </w:pPr>
      <w:r w:rsidRPr="00E74A1F">
        <w:rPr>
          <w:szCs w:val="24"/>
          <w:lang w:val="es-MX"/>
        </w:rPr>
        <w:t>ANTECEDENTES</w:t>
      </w:r>
    </w:p>
    <w:p w14:paraId="57A9DBFD" w14:textId="77777777" w:rsidR="009142DC" w:rsidRPr="00E74A1F" w:rsidRDefault="009142DC" w:rsidP="002E48D9">
      <w:pPr>
        <w:spacing w:line="276" w:lineRule="auto"/>
        <w:jc w:val="both"/>
        <w:rPr>
          <w:rFonts w:ascii="Arial" w:hAnsi="Arial" w:cs="Arial"/>
        </w:rPr>
      </w:pPr>
      <w:bookmarkStart w:id="0" w:name="OLE_LINK1"/>
      <w:bookmarkStart w:id="1" w:name="OLE_LINK2"/>
    </w:p>
    <w:bookmarkEnd w:id="0"/>
    <w:bookmarkEnd w:id="1"/>
    <w:p w14:paraId="2A6963D6" w14:textId="0F21E152" w:rsidR="009142DC" w:rsidRPr="00E74A1F" w:rsidRDefault="00666E20" w:rsidP="002E48D9">
      <w:pPr>
        <w:pStyle w:val="Texto0"/>
        <w:spacing w:after="0" w:line="276" w:lineRule="auto"/>
        <w:ind w:firstLine="0"/>
        <w:rPr>
          <w:sz w:val="24"/>
          <w:szCs w:val="24"/>
        </w:rPr>
      </w:pPr>
      <w:r w:rsidRPr="00E74A1F">
        <w:rPr>
          <w:sz w:val="24"/>
          <w:szCs w:val="24"/>
        </w:rPr>
        <w:t>L</w:t>
      </w:r>
      <w:r w:rsidR="009142DC" w:rsidRPr="00E74A1F">
        <w:rPr>
          <w:sz w:val="24"/>
          <w:szCs w:val="24"/>
        </w:rPr>
        <w:t>a política pública de mejora regulatoria genera normas claras, trámites y servicios simplificados, así como instituciones eficaces para su creación y aplicación, orientadas a obtener el mayor valor posible de los recursos disponibles y del óptimo funcionamiento de las actividades comerciales, industriales, productivas, de servicios y de desarrollo humano de la sociedad en su conjunto, coadyuvando al mejoramiento del ambiente para hacer negocios, tanto en la apertura como en la gestión diaria, lo que fomenta la competencia económica, incentiva la formalidad y estimula la actividad empresarial.</w:t>
      </w:r>
    </w:p>
    <w:p w14:paraId="2827C3F0" w14:textId="77777777" w:rsidR="009142DC" w:rsidRPr="00E74A1F" w:rsidRDefault="009142DC" w:rsidP="002E48D9">
      <w:pPr>
        <w:pStyle w:val="Texto0"/>
        <w:spacing w:after="0" w:line="276" w:lineRule="auto"/>
        <w:rPr>
          <w:sz w:val="24"/>
          <w:szCs w:val="24"/>
        </w:rPr>
      </w:pPr>
    </w:p>
    <w:p w14:paraId="189494B3" w14:textId="5679B6A6" w:rsidR="009142DC" w:rsidRPr="00E74A1F" w:rsidRDefault="009142DC" w:rsidP="002E48D9">
      <w:pPr>
        <w:spacing w:line="276" w:lineRule="auto"/>
        <w:ind w:right="57"/>
        <w:jc w:val="both"/>
        <w:rPr>
          <w:rFonts w:ascii="Arial" w:eastAsia="Calibri" w:hAnsi="Arial" w:cs="Arial"/>
          <w:lang w:val="es-MX"/>
        </w:rPr>
      </w:pPr>
      <w:r w:rsidRPr="00E74A1F">
        <w:rPr>
          <w:rFonts w:ascii="Arial" w:eastAsia="Calibri" w:hAnsi="Arial" w:cs="Arial"/>
          <w:lang w:val="es-MX"/>
        </w:rPr>
        <w:t>Es a</w:t>
      </w:r>
      <w:r w:rsidRPr="00E74A1F">
        <w:rPr>
          <w:rFonts w:ascii="Arial" w:eastAsia="Calibri" w:hAnsi="Arial" w:cs="Arial"/>
          <w:spacing w:val="3"/>
          <w:lang w:val="es-MX"/>
        </w:rPr>
        <w:t xml:space="preserve"> </w:t>
      </w:r>
      <w:r w:rsidRPr="00E74A1F">
        <w:rPr>
          <w:rFonts w:ascii="Arial" w:eastAsia="Calibri" w:hAnsi="Arial" w:cs="Arial"/>
          <w:spacing w:val="1"/>
          <w:lang w:val="es-MX"/>
        </w:rPr>
        <w:t>t</w:t>
      </w:r>
      <w:r w:rsidRPr="00E74A1F">
        <w:rPr>
          <w:rFonts w:ascii="Arial" w:eastAsia="Calibri" w:hAnsi="Arial" w:cs="Arial"/>
          <w:lang w:val="es-MX"/>
        </w:rPr>
        <w:t>ravés</w:t>
      </w:r>
      <w:r w:rsidRPr="00E74A1F">
        <w:rPr>
          <w:rFonts w:ascii="Arial" w:eastAsia="Calibri" w:hAnsi="Arial" w:cs="Arial"/>
          <w:spacing w:val="-5"/>
          <w:lang w:val="es-MX"/>
        </w:rPr>
        <w:t xml:space="preserve"> </w:t>
      </w:r>
      <w:r w:rsidRPr="00E74A1F">
        <w:rPr>
          <w:rFonts w:ascii="Arial" w:eastAsia="Calibri" w:hAnsi="Arial" w:cs="Arial"/>
          <w:spacing w:val="1"/>
          <w:lang w:val="es-MX"/>
        </w:rPr>
        <w:t>d</w:t>
      </w:r>
      <w:r w:rsidRPr="00E74A1F">
        <w:rPr>
          <w:rFonts w:ascii="Arial" w:eastAsia="Calibri" w:hAnsi="Arial" w:cs="Arial"/>
          <w:lang w:val="es-MX"/>
        </w:rPr>
        <w:t>e</w:t>
      </w:r>
      <w:r w:rsidRPr="00E74A1F">
        <w:rPr>
          <w:rFonts w:ascii="Arial" w:eastAsia="Calibri" w:hAnsi="Arial" w:cs="Arial"/>
          <w:spacing w:val="5"/>
          <w:lang w:val="es-MX"/>
        </w:rPr>
        <w:t xml:space="preserve"> </w:t>
      </w:r>
      <w:r w:rsidRPr="00E74A1F">
        <w:rPr>
          <w:rFonts w:ascii="Arial" w:eastAsia="Calibri" w:hAnsi="Arial" w:cs="Arial"/>
          <w:spacing w:val="-2"/>
          <w:lang w:val="es-MX"/>
        </w:rPr>
        <w:t>los instrumentos de</w:t>
      </w:r>
      <w:r w:rsidRPr="00E74A1F">
        <w:rPr>
          <w:rFonts w:ascii="Arial" w:eastAsia="Calibri" w:hAnsi="Arial" w:cs="Arial"/>
          <w:lang w:val="es-MX"/>
        </w:rPr>
        <w:t xml:space="preserve"> me</w:t>
      </w:r>
      <w:r w:rsidRPr="00E74A1F">
        <w:rPr>
          <w:rFonts w:ascii="Arial" w:eastAsia="Calibri" w:hAnsi="Arial" w:cs="Arial"/>
          <w:spacing w:val="1"/>
          <w:lang w:val="es-MX"/>
        </w:rPr>
        <w:t>j</w:t>
      </w:r>
      <w:r w:rsidRPr="00E74A1F">
        <w:rPr>
          <w:rFonts w:ascii="Arial" w:eastAsia="Calibri" w:hAnsi="Arial" w:cs="Arial"/>
          <w:lang w:val="es-MX"/>
        </w:rPr>
        <w:t>o</w:t>
      </w:r>
      <w:r w:rsidRPr="00E74A1F">
        <w:rPr>
          <w:rFonts w:ascii="Arial" w:eastAsia="Calibri" w:hAnsi="Arial" w:cs="Arial"/>
          <w:spacing w:val="1"/>
          <w:lang w:val="es-MX"/>
        </w:rPr>
        <w:t>r</w:t>
      </w:r>
      <w:r w:rsidRPr="00E74A1F">
        <w:rPr>
          <w:rFonts w:ascii="Arial" w:eastAsia="Calibri" w:hAnsi="Arial" w:cs="Arial"/>
          <w:lang w:val="es-MX"/>
        </w:rPr>
        <w:t>a</w:t>
      </w:r>
      <w:r w:rsidRPr="00E74A1F">
        <w:rPr>
          <w:rFonts w:ascii="Arial" w:eastAsia="Calibri" w:hAnsi="Arial" w:cs="Arial"/>
          <w:spacing w:val="-5"/>
          <w:lang w:val="es-MX"/>
        </w:rPr>
        <w:t xml:space="preserve"> </w:t>
      </w:r>
      <w:r w:rsidRPr="00E74A1F">
        <w:rPr>
          <w:rFonts w:ascii="Arial" w:eastAsia="Calibri" w:hAnsi="Arial" w:cs="Arial"/>
          <w:lang w:val="es-MX"/>
        </w:rPr>
        <w:t>r</w:t>
      </w:r>
      <w:r w:rsidRPr="00E74A1F">
        <w:rPr>
          <w:rFonts w:ascii="Arial" w:eastAsia="Calibri" w:hAnsi="Arial" w:cs="Arial"/>
          <w:spacing w:val="1"/>
          <w:lang w:val="es-MX"/>
        </w:rPr>
        <w:t>e</w:t>
      </w:r>
      <w:r w:rsidRPr="00E74A1F">
        <w:rPr>
          <w:rFonts w:ascii="Arial" w:eastAsia="Calibri" w:hAnsi="Arial" w:cs="Arial"/>
          <w:lang w:val="es-MX"/>
        </w:rPr>
        <w:t>g</w:t>
      </w:r>
      <w:r w:rsidRPr="00E74A1F">
        <w:rPr>
          <w:rFonts w:ascii="Arial" w:eastAsia="Calibri" w:hAnsi="Arial" w:cs="Arial"/>
          <w:spacing w:val="1"/>
          <w:lang w:val="es-MX"/>
        </w:rPr>
        <w:t>u</w:t>
      </w:r>
      <w:r w:rsidRPr="00E74A1F">
        <w:rPr>
          <w:rFonts w:ascii="Arial" w:eastAsia="Calibri" w:hAnsi="Arial" w:cs="Arial"/>
          <w:spacing w:val="-2"/>
          <w:lang w:val="es-MX"/>
        </w:rPr>
        <w:t>l</w:t>
      </w:r>
      <w:r w:rsidRPr="00E74A1F">
        <w:rPr>
          <w:rFonts w:ascii="Arial" w:eastAsia="Calibri" w:hAnsi="Arial" w:cs="Arial"/>
          <w:lang w:val="es-MX"/>
        </w:rPr>
        <w:t>a</w:t>
      </w:r>
      <w:r w:rsidRPr="00E74A1F">
        <w:rPr>
          <w:rFonts w:ascii="Arial" w:eastAsia="Calibri" w:hAnsi="Arial" w:cs="Arial"/>
          <w:spacing w:val="1"/>
          <w:lang w:val="es-MX"/>
        </w:rPr>
        <w:t>t</w:t>
      </w:r>
      <w:r w:rsidRPr="00E74A1F">
        <w:rPr>
          <w:rFonts w:ascii="Arial" w:eastAsia="Calibri" w:hAnsi="Arial" w:cs="Arial"/>
          <w:lang w:val="es-MX"/>
        </w:rPr>
        <w:t>o</w:t>
      </w:r>
      <w:r w:rsidRPr="00E74A1F">
        <w:rPr>
          <w:rFonts w:ascii="Arial" w:eastAsia="Calibri" w:hAnsi="Arial" w:cs="Arial"/>
          <w:spacing w:val="1"/>
          <w:lang w:val="es-MX"/>
        </w:rPr>
        <w:t>r</w:t>
      </w:r>
      <w:r w:rsidRPr="00E74A1F">
        <w:rPr>
          <w:rFonts w:ascii="Arial" w:eastAsia="Calibri" w:hAnsi="Arial" w:cs="Arial"/>
          <w:lang w:val="es-MX"/>
        </w:rPr>
        <w:t>ia</w:t>
      </w:r>
      <w:r w:rsidRPr="00E74A1F">
        <w:rPr>
          <w:rFonts w:ascii="Arial" w:eastAsia="Calibri" w:hAnsi="Arial" w:cs="Arial"/>
          <w:spacing w:val="-1"/>
          <w:lang w:val="es-MX"/>
        </w:rPr>
        <w:t xml:space="preserve"> </w:t>
      </w:r>
      <w:r w:rsidRPr="00E74A1F">
        <w:rPr>
          <w:rFonts w:ascii="Arial" w:eastAsia="Calibri" w:hAnsi="Arial" w:cs="Arial"/>
          <w:spacing w:val="1"/>
          <w:lang w:val="es-MX"/>
        </w:rPr>
        <w:t>qu</w:t>
      </w:r>
      <w:r w:rsidRPr="00E74A1F">
        <w:rPr>
          <w:rFonts w:ascii="Arial" w:eastAsia="Calibri" w:hAnsi="Arial" w:cs="Arial"/>
          <w:lang w:val="es-MX"/>
        </w:rPr>
        <w:t>e se</w:t>
      </w:r>
      <w:r w:rsidRPr="00E74A1F">
        <w:rPr>
          <w:rFonts w:ascii="Arial" w:eastAsia="Calibri" w:hAnsi="Arial" w:cs="Arial"/>
          <w:spacing w:val="1"/>
          <w:lang w:val="es-MX"/>
        </w:rPr>
        <w:t xml:space="preserve"> busca</w:t>
      </w:r>
      <w:r w:rsidRPr="00E74A1F">
        <w:rPr>
          <w:rFonts w:ascii="Arial" w:eastAsia="Calibri" w:hAnsi="Arial" w:cs="Arial"/>
          <w:spacing w:val="7"/>
          <w:lang w:val="es-MX"/>
        </w:rPr>
        <w:t xml:space="preserve"> </w:t>
      </w:r>
      <w:r w:rsidRPr="00E74A1F">
        <w:rPr>
          <w:rFonts w:ascii="Arial" w:eastAsia="Calibri" w:hAnsi="Arial" w:cs="Arial"/>
          <w:spacing w:val="8"/>
          <w:lang w:val="es-MX"/>
        </w:rPr>
        <w:t xml:space="preserve">incrementar la competitividad del Municipio fomentando el crecimiento económico y el autoempleo con herramientas que logren la atracción de inversiones y </w:t>
      </w:r>
      <w:r w:rsidR="000D745D" w:rsidRPr="00E74A1F">
        <w:rPr>
          <w:rFonts w:ascii="Arial" w:eastAsia="Calibri" w:hAnsi="Arial" w:cs="Arial"/>
          <w:spacing w:val="8"/>
          <w:lang w:val="es-MX"/>
        </w:rPr>
        <w:t>faciliten</w:t>
      </w:r>
      <w:r w:rsidRPr="00E74A1F">
        <w:rPr>
          <w:rFonts w:ascii="Arial" w:eastAsia="Calibri" w:hAnsi="Arial" w:cs="Arial"/>
          <w:spacing w:val="8"/>
          <w:lang w:val="es-MX"/>
        </w:rPr>
        <w:t xml:space="preserve"> el impulso de las empresas.</w:t>
      </w:r>
    </w:p>
    <w:p w14:paraId="17194795" w14:textId="77777777" w:rsidR="009142DC" w:rsidRPr="00E74A1F" w:rsidRDefault="009142DC" w:rsidP="002E48D9">
      <w:pPr>
        <w:spacing w:line="276" w:lineRule="auto"/>
        <w:rPr>
          <w:rFonts w:ascii="Arial" w:hAnsi="Arial" w:cs="Arial"/>
          <w:lang w:val="es-MX"/>
        </w:rPr>
      </w:pPr>
    </w:p>
    <w:p w14:paraId="2F995907" w14:textId="3AAA9FCA" w:rsidR="00CF5BFF" w:rsidRPr="00E74A1F" w:rsidRDefault="009142DC" w:rsidP="002E48D9">
      <w:pPr>
        <w:pStyle w:val="Texto0"/>
        <w:spacing w:after="0" w:line="276" w:lineRule="auto"/>
        <w:ind w:firstLine="0"/>
        <w:rPr>
          <w:sz w:val="24"/>
          <w:szCs w:val="24"/>
        </w:rPr>
      </w:pPr>
      <w:r w:rsidRPr="00E74A1F">
        <w:rPr>
          <w:rFonts w:eastAsia="Calibri"/>
          <w:sz w:val="24"/>
          <w:szCs w:val="24"/>
          <w:lang w:val="es-MX"/>
        </w:rPr>
        <w:t>En</w:t>
      </w:r>
      <w:r w:rsidRPr="00E74A1F">
        <w:rPr>
          <w:rFonts w:eastAsia="Calibri"/>
          <w:spacing w:val="8"/>
          <w:sz w:val="24"/>
          <w:szCs w:val="24"/>
          <w:lang w:val="es-MX"/>
        </w:rPr>
        <w:t xml:space="preserve"> </w:t>
      </w:r>
      <w:r w:rsidRPr="00E74A1F">
        <w:rPr>
          <w:rFonts w:eastAsia="Calibri"/>
          <w:sz w:val="24"/>
          <w:szCs w:val="24"/>
          <w:lang w:val="es-MX"/>
        </w:rPr>
        <w:t>es</w:t>
      </w:r>
      <w:r w:rsidRPr="00E74A1F">
        <w:rPr>
          <w:rFonts w:eastAsia="Calibri"/>
          <w:spacing w:val="-1"/>
          <w:sz w:val="24"/>
          <w:szCs w:val="24"/>
          <w:lang w:val="es-MX"/>
        </w:rPr>
        <w:t>t</w:t>
      </w:r>
      <w:r w:rsidRPr="00E74A1F">
        <w:rPr>
          <w:rFonts w:eastAsia="Calibri"/>
          <w:sz w:val="24"/>
          <w:szCs w:val="24"/>
          <w:lang w:val="es-MX"/>
        </w:rPr>
        <w:t>e</w:t>
      </w:r>
      <w:r w:rsidRPr="00E74A1F">
        <w:rPr>
          <w:rFonts w:eastAsia="Calibri"/>
          <w:spacing w:val="4"/>
          <w:sz w:val="24"/>
          <w:szCs w:val="24"/>
          <w:lang w:val="es-MX"/>
        </w:rPr>
        <w:t xml:space="preserve"> </w:t>
      </w:r>
      <w:r w:rsidRPr="00E74A1F">
        <w:rPr>
          <w:rFonts w:eastAsia="Calibri"/>
          <w:spacing w:val="1"/>
          <w:sz w:val="24"/>
          <w:szCs w:val="24"/>
          <w:lang w:val="es-MX"/>
        </w:rPr>
        <w:t>t</w:t>
      </w:r>
      <w:r w:rsidRPr="00E74A1F">
        <w:rPr>
          <w:rFonts w:eastAsia="Calibri"/>
          <w:spacing w:val="-2"/>
          <w:sz w:val="24"/>
          <w:szCs w:val="24"/>
          <w:lang w:val="es-MX"/>
        </w:rPr>
        <w:t>e</w:t>
      </w:r>
      <w:r w:rsidRPr="00E74A1F">
        <w:rPr>
          <w:rFonts w:eastAsia="Calibri"/>
          <w:spacing w:val="1"/>
          <w:sz w:val="24"/>
          <w:szCs w:val="24"/>
          <w:lang w:val="es-MX"/>
        </w:rPr>
        <w:t>n</w:t>
      </w:r>
      <w:r w:rsidRPr="00E74A1F">
        <w:rPr>
          <w:rFonts w:eastAsia="Calibri"/>
          <w:sz w:val="24"/>
          <w:szCs w:val="24"/>
          <w:lang w:val="es-MX"/>
        </w:rPr>
        <w:t>o</w:t>
      </w:r>
      <w:r w:rsidRPr="00E74A1F">
        <w:rPr>
          <w:rFonts w:eastAsia="Calibri"/>
          <w:spacing w:val="1"/>
          <w:sz w:val="24"/>
          <w:szCs w:val="24"/>
          <w:lang w:val="es-MX"/>
        </w:rPr>
        <w:t>r</w:t>
      </w:r>
      <w:r w:rsidRPr="00E74A1F">
        <w:rPr>
          <w:rFonts w:eastAsia="Calibri"/>
          <w:sz w:val="24"/>
          <w:szCs w:val="24"/>
          <w:lang w:val="es-MX"/>
        </w:rPr>
        <w:t>,</w:t>
      </w:r>
      <w:r w:rsidRPr="00E74A1F">
        <w:rPr>
          <w:rFonts w:eastAsia="Calibri"/>
          <w:spacing w:val="2"/>
          <w:sz w:val="24"/>
          <w:szCs w:val="24"/>
          <w:lang w:val="es-MX"/>
        </w:rPr>
        <w:t xml:space="preserve"> </w:t>
      </w:r>
      <w:r w:rsidR="002408FC" w:rsidRPr="00E74A1F">
        <w:rPr>
          <w:rFonts w:eastAsia="Calibri"/>
          <w:spacing w:val="2"/>
          <w:sz w:val="24"/>
          <w:szCs w:val="24"/>
          <w:lang w:val="es-MX"/>
        </w:rPr>
        <w:t>se</w:t>
      </w:r>
      <w:r w:rsidRPr="00E74A1F">
        <w:rPr>
          <w:sz w:val="24"/>
          <w:szCs w:val="24"/>
        </w:rPr>
        <w:t xml:space="preserve"> requiere</w:t>
      </w:r>
      <w:r w:rsidR="002408FC" w:rsidRPr="00E74A1F">
        <w:rPr>
          <w:sz w:val="24"/>
          <w:szCs w:val="24"/>
        </w:rPr>
        <w:t xml:space="preserve"> implementar</w:t>
      </w:r>
      <w:r w:rsidRPr="00E74A1F">
        <w:rPr>
          <w:sz w:val="24"/>
          <w:szCs w:val="24"/>
        </w:rPr>
        <w:t xml:space="preserve"> </w:t>
      </w:r>
      <w:r w:rsidR="002408FC" w:rsidRPr="00E74A1F">
        <w:rPr>
          <w:sz w:val="24"/>
          <w:szCs w:val="24"/>
        </w:rPr>
        <w:t xml:space="preserve">medidas para facilitar la creación de empresas, fomentando el uso de herramientas electrónicas, reduciendo los costos que enfrenta la sociedad y aumentando la competencia. </w:t>
      </w:r>
      <w:r w:rsidR="00CF5BFF" w:rsidRPr="00E74A1F">
        <w:rPr>
          <w:sz w:val="24"/>
          <w:szCs w:val="24"/>
        </w:rPr>
        <w:t xml:space="preserve">Desde su creación en </w:t>
      </w:r>
      <w:r w:rsidR="001D2150" w:rsidRPr="00E74A1F">
        <w:rPr>
          <w:sz w:val="24"/>
          <w:szCs w:val="24"/>
        </w:rPr>
        <w:t>2005</w:t>
      </w:r>
      <w:r w:rsidR="00CF5BFF" w:rsidRPr="00E74A1F">
        <w:rPr>
          <w:sz w:val="24"/>
          <w:szCs w:val="24"/>
        </w:rPr>
        <w:t xml:space="preserve">, los beneficios que ofrece la operación del SARE en lo referente a la atracción de inversiones y generación de empleos han propiciado la competencia, generando en el ámbito local las condiciones necesarias para que los trámites </w:t>
      </w:r>
      <w:r w:rsidR="006B6E35" w:rsidRPr="00E74A1F">
        <w:rPr>
          <w:sz w:val="24"/>
          <w:szCs w:val="24"/>
        </w:rPr>
        <w:t>requeridos para la</w:t>
      </w:r>
      <w:r w:rsidR="00CF5BFF" w:rsidRPr="00E74A1F">
        <w:rPr>
          <w:sz w:val="24"/>
          <w:szCs w:val="24"/>
        </w:rPr>
        <w:t xml:space="preserve"> </w:t>
      </w:r>
      <w:r w:rsidR="00CF5BFF" w:rsidRPr="00E74A1F">
        <w:rPr>
          <w:sz w:val="24"/>
          <w:szCs w:val="24"/>
        </w:rPr>
        <w:lastRenderedPageBreak/>
        <w:t xml:space="preserve">apertura de una </w:t>
      </w:r>
      <w:r w:rsidR="00AC6023" w:rsidRPr="00E74A1F">
        <w:rPr>
          <w:sz w:val="24"/>
          <w:szCs w:val="24"/>
        </w:rPr>
        <w:t>e</w:t>
      </w:r>
      <w:r w:rsidR="00CF5BFF" w:rsidRPr="00E74A1F">
        <w:rPr>
          <w:sz w:val="24"/>
          <w:szCs w:val="24"/>
        </w:rPr>
        <w:t xml:space="preserve">mpresa de </w:t>
      </w:r>
      <w:r w:rsidR="00AC6023" w:rsidRPr="00E74A1F">
        <w:rPr>
          <w:sz w:val="24"/>
          <w:szCs w:val="24"/>
        </w:rPr>
        <w:t>b</w:t>
      </w:r>
      <w:r w:rsidR="00CF5BFF" w:rsidRPr="00E74A1F">
        <w:rPr>
          <w:sz w:val="24"/>
          <w:szCs w:val="24"/>
        </w:rPr>
        <w:t>ajo</w:t>
      </w:r>
      <w:r w:rsidR="006B6E35" w:rsidRPr="00E74A1F">
        <w:rPr>
          <w:sz w:val="24"/>
          <w:szCs w:val="24"/>
        </w:rPr>
        <w:t xml:space="preserve"> y </w:t>
      </w:r>
      <w:r w:rsidR="00AC6023" w:rsidRPr="00E74A1F">
        <w:rPr>
          <w:sz w:val="24"/>
          <w:szCs w:val="24"/>
        </w:rPr>
        <w:t>m</w:t>
      </w:r>
      <w:r w:rsidR="006B6E35" w:rsidRPr="00E74A1F">
        <w:rPr>
          <w:sz w:val="24"/>
          <w:szCs w:val="24"/>
        </w:rPr>
        <w:t>edi</w:t>
      </w:r>
      <w:r w:rsidR="00A34CBB" w:rsidRPr="00E74A1F">
        <w:rPr>
          <w:sz w:val="24"/>
          <w:szCs w:val="24"/>
        </w:rPr>
        <w:t>ano</w:t>
      </w:r>
      <w:r w:rsidR="00CF5BFF" w:rsidRPr="00E74A1F">
        <w:rPr>
          <w:sz w:val="24"/>
          <w:szCs w:val="24"/>
        </w:rPr>
        <w:t xml:space="preserve"> </w:t>
      </w:r>
      <w:r w:rsidR="00A34CBB" w:rsidRPr="00E74A1F">
        <w:rPr>
          <w:sz w:val="24"/>
          <w:szCs w:val="24"/>
        </w:rPr>
        <w:t>impacto</w:t>
      </w:r>
      <w:r w:rsidR="00CF5BFF" w:rsidRPr="00E74A1F">
        <w:rPr>
          <w:sz w:val="24"/>
          <w:szCs w:val="24"/>
        </w:rPr>
        <w:t xml:space="preserve"> </w:t>
      </w:r>
      <w:r w:rsidR="006B6E35" w:rsidRPr="00E74A1F">
        <w:rPr>
          <w:sz w:val="24"/>
          <w:szCs w:val="24"/>
        </w:rPr>
        <w:t xml:space="preserve">se obtengan en un plazo máximo de 24 </w:t>
      </w:r>
      <w:r w:rsidR="000D745D" w:rsidRPr="00E74A1F">
        <w:rPr>
          <w:sz w:val="24"/>
          <w:szCs w:val="24"/>
        </w:rPr>
        <w:t>horas</w:t>
      </w:r>
      <w:r w:rsidR="006B6E35" w:rsidRPr="00E74A1F">
        <w:rPr>
          <w:sz w:val="24"/>
          <w:szCs w:val="24"/>
        </w:rPr>
        <w:t>.</w:t>
      </w:r>
    </w:p>
    <w:p w14:paraId="28F92295" w14:textId="77777777" w:rsidR="006B6E35" w:rsidRPr="00E74A1F" w:rsidRDefault="006B6E35" w:rsidP="002E48D9">
      <w:pPr>
        <w:pStyle w:val="Texto0"/>
        <w:spacing w:after="0" w:line="276" w:lineRule="auto"/>
        <w:rPr>
          <w:sz w:val="24"/>
          <w:szCs w:val="24"/>
        </w:rPr>
      </w:pPr>
    </w:p>
    <w:p w14:paraId="78B07B14" w14:textId="77777777" w:rsidR="006B6E35" w:rsidRPr="00E74A1F" w:rsidRDefault="00227321" w:rsidP="002E48D9">
      <w:pPr>
        <w:pStyle w:val="Texto0"/>
        <w:spacing w:after="0" w:line="276" w:lineRule="auto"/>
        <w:ind w:firstLine="0"/>
        <w:rPr>
          <w:sz w:val="24"/>
          <w:szCs w:val="24"/>
        </w:rPr>
      </w:pPr>
      <w:r w:rsidRPr="00E74A1F">
        <w:rPr>
          <w:sz w:val="24"/>
          <w:szCs w:val="24"/>
        </w:rPr>
        <w:t>De</w:t>
      </w:r>
      <w:r w:rsidR="006B6E35" w:rsidRPr="00E74A1F">
        <w:rPr>
          <w:sz w:val="24"/>
          <w:szCs w:val="24"/>
        </w:rPr>
        <w:t xml:space="preserve"> un total de </w:t>
      </w:r>
      <w:r w:rsidR="0063621A" w:rsidRPr="00E74A1F">
        <w:rPr>
          <w:sz w:val="24"/>
          <w:szCs w:val="24"/>
        </w:rPr>
        <w:t>1,059</w:t>
      </w:r>
      <w:r w:rsidR="006B6E35" w:rsidRPr="00E74A1F">
        <w:rPr>
          <w:sz w:val="24"/>
          <w:szCs w:val="24"/>
        </w:rPr>
        <w:t xml:space="preserve"> giros o clases de actividades económicas agrupados de conformidad con el SCIAN, el </w:t>
      </w:r>
      <w:r w:rsidR="0063621A" w:rsidRPr="00E74A1F">
        <w:rPr>
          <w:sz w:val="24"/>
          <w:szCs w:val="24"/>
        </w:rPr>
        <w:t>48</w:t>
      </w:r>
      <w:r w:rsidR="00B323C5" w:rsidRPr="00E74A1F">
        <w:rPr>
          <w:sz w:val="24"/>
          <w:szCs w:val="24"/>
        </w:rPr>
        <w:t>.</w:t>
      </w:r>
      <w:r w:rsidR="0063621A" w:rsidRPr="00E74A1F">
        <w:rPr>
          <w:sz w:val="24"/>
          <w:szCs w:val="24"/>
        </w:rPr>
        <w:t>25</w:t>
      </w:r>
      <w:r w:rsidR="006B6E35" w:rsidRPr="00E74A1F">
        <w:rPr>
          <w:sz w:val="24"/>
          <w:szCs w:val="24"/>
        </w:rPr>
        <w:t xml:space="preserve">% corresponde a un total de </w:t>
      </w:r>
      <w:r w:rsidR="00B323C5" w:rsidRPr="00E74A1F">
        <w:rPr>
          <w:sz w:val="24"/>
          <w:szCs w:val="24"/>
        </w:rPr>
        <w:t>511</w:t>
      </w:r>
      <w:r w:rsidR="006B6E35" w:rsidRPr="00E74A1F">
        <w:rPr>
          <w:sz w:val="24"/>
          <w:szCs w:val="24"/>
        </w:rPr>
        <w:t xml:space="preserve"> giros o actividades de bajo riesgo y susceptibles de ser desarrolladas por la micro, pequeña y mediana empresa, las cuales </w:t>
      </w:r>
      <w:r w:rsidR="00C45EF3" w:rsidRPr="00E74A1F">
        <w:rPr>
          <w:sz w:val="24"/>
          <w:szCs w:val="24"/>
        </w:rPr>
        <w:t>presentan</w:t>
      </w:r>
      <w:r w:rsidR="006B6E35" w:rsidRPr="00E74A1F">
        <w:rPr>
          <w:sz w:val="24"/>
          <w:szCs w:val="24"/>
        </w:rPr>
        <w:t xml:space="preserve"> </w:t>
      </w:r>
      <w:r w:rsidR="00C45EF3" w:rsidRPr="00E74A1F">
        <w:rPr>
          <w:sz w:val="24"/>
          <w:szCs w:val="24"/>
        </w:rPr>
        <w:t>mayor frecuencia</w:t>
      </w:r>
      <w:r w:rsidR="006B6E35" w:rsidRPr="00E74A1F">
        <w:rPr>
          <w:sz w:val="24"/>
          <w:szCs w:val="24"/>
        </w:rPr>
        <w:t xml:space="preserve"> </w:t>
      </w:r>
      <w:r w:rsidR="00C45EF3" w:rsidRPr="00E74A1F">
        <w:rPr>
          <w:sz w:val="24"/>
          <w:szCs w:val="24"/>
        </w:rPr>
        <w:t>en</w:t>
      </w:r>
      <w:r w:rsidR="006B6E35" w:rsidRPr="00E74A1F">
        <w:rPr>
          <w:sz w:val="24"/>
          <w:szCs w:val="24"/>
        </w:rPr>
        <w:t xml:space="preserve"> las actividades económicas</w:t>
      </w:r>
      <w:r w:rsidR="00C45EF3" w:rsidRPr="00E74A1F">
        <w:rPr>
          <w:sz w:val="24"/>
          <w:szCs w:val="24"/>
        </w:rPr>
        <w:t xml:space="preserve"> de</w:t>
      </w:r>
      <w:r w:rsidR="006B6E35" w:rsidRPr="00E74A1F">
        <w:rPr>
          <w:sz w:val="24"/>
          <w:szCs w:val="24"/>
        </w:rPr>
        <w:t xml:space="preserve"> nuestro país;</w:t>
      </w:r>
    </w:p>
    <w:p w14:paraId="256E9D03" w14:textId="77777777" w:rsidR="006B6E35" w:rsidRPr="00E74A1F" w:rsidRDefault="006B6E35" w:rsidP="002E48D9">
      <w:pPr>
        <w:pStyle w:val="Texto0"/>
        <w:spacing w:after="0" w:line="276" w:lineRule="auto"/>
        <w:rPr>
          <w:sz w:val="24"/>
          <w:szCs w:val="24"/>
        </w:rPr>
      </w:pPr>
    </w:p>
    <w:p w14:paraId="1F8A418D" w14:textId="2B4C0A0A" w:rsidR="00622E41" w:rsidRPr="00E74A1F" w:rsidRDefault="00580872" w:rsidP="002E48D9">
      <w:pPr>
        <w:pStyle w:val="Texto0"/>
        <w:spacing w:after="0" w:line="276" w:lineRule="auto"/>
        <w:ind w:firstLine="0"/>
        <w:rPr>
          <w:bCs/>
          <w:i/>
          <w:sz w:val="24"/>
          <w:szCs w:val="24"/>
        </w:rPr>
      </w:pPr>
      <w:r w:rsidRPr="00E74A1F">
        <w:rPr>
          <w:sz w:val="24"/>
          <w:szCs w:val="24"/>
        </w:rPr>
        <w:t xml:space="preserve">En fecha </w:t>
      </w:r>
      <w:r w:rsidR="00622E41" w:rsidRPr="00E74A1F">
        <w:rPr>
          <w:sz w:val="24"/>
          <w:szCs w:val="24"/>
        </w:rPr>
        <w:t>09 de abril de 2018</w:t>
      </w:r>
      <w:r w:rsidR="00801A64" w:rsidRPr="00E74A1F">
        <w:rPr>
          <w:sz w:val="24"/>
          <w:szCs w:val="24"/>
        </w:rPr>
        <w:t xml:space="preserve"> se publicó en </w:t>
      </w:r>
      <w:r w:rsidR="00622E41" w:rsidRPr="00E74A1F">
        <w:rPr>
          <w:sz w:val="24"/>
          <w:szCs w:val="24"/>
        </w:rPr>
        <w:t>el Periódico Oficial del Gobierno del Estado de Guanajuato número 71, T</w:t>
      </w:r>
      <w:r w:rsidR="002408FC" w:rsidRPr="00E74A1F">
        <w:rPr>
          <w:bCs/>
          <w:sz w:val="24"/>
          <w:szCs w:val="24"/>
        </w:rPr>
        <w:t>ercera Parte</w:t>
      </w:r>
      <w:r w:rsidR="00622E41" w:rsidRPr="00E74A1F">
        <w:rPr>
          <w:bCs/>
          <w:sz w:val="24"/>
          <w:szCs w:val="24"/>
        </w:rPr>
        <w:t>,</w:t>
      </w:r>
      <w:r w:rsidR="002408FC" w:rsidRPr="00E74A1F">
        <w:rPr>
          <w:bCs/>
          <w:sz w:val="24"/>
          <w:szCs w:val="24"/>
        </w:rPr>
        <w:t xml:space="preserve"> </w:t>
      </w:r>
      <w:r w:rsidR="00801A64" w:rsidRPr="00E74A1F">
        <w:rPr>
          <w:bCs/>
          <w:sz w:val="24"/>
          <w:szCs w:val="24"/>
        </w:rPr>
        <w:t xml:space="preserve">el Acuerdo del H. Ayuntamiento, mediante el cual se reforman, adicionan y derogan </w:t>
      </w:r>
      <w:r w:rsidR="002408FC" w:rsidRPr="00E74A1F">
        <w:rPr>
          <w:sz w:val="24"/>
          <w:szCs w:val="24"/>
        </w:rPr>
        <w:t xml:space="preserve">diversas disposiciones del </w:t>
      </w:r>
      <w:r w:rsidR="002408FC" w:rsidRPr="00E74A1F">
        <w:rPr>
          <w:rStyle w:val="il"/>
          <w:sz w:val="24"/>
          <w:szCs w:val="24"/>
        </w:rPr>
        <w:t>Código</w:t>
      </w:r>
      <w:r w:rsidR="002408FC" w:rsidRPr="00E74A1F">
        <w:rPr>
          <w:sz w:val="24"/>
          <w:szCs w:val="24"/>
        </w:rPr>
        <w:t xml:space="preserve"> Reglamentario de Desarrollo Urbano para el Municipio de León, Guanajuato, </w:t>
      </w:r>
      <w:r w:rsidR="00812F72" w:rsidRPr="00E74A1F">
        <w:rPr>
          <w:sz w:val="24"/>
          <w:szCs w:val="24"/>
        </w:rPr>
        <w:t xml:space="preserve">así como se expiden diversas normas técnicas municipales, entre las cuales, destaca la </w:t>
      </w:r>
      <w:r w:rsidR="00622E41" w:rsidRPr="00E74A1F">
        <w:rPr>
          <w:i/>
          <w:sz w:val="24"/>
          <w:szCs w:val="24"/>
        </w:rPr>
        <w:t>“N</w:t>
      </w:r>
      <w:r w:rsidR="00622E41" w:rsidRPr="00E74A1F">
        <w:rPr>
          <w:bCs/>
          <w:i/>
          <w:sz w:val="24"/>
          <w:szCs w:val="24"/>
        </w:rPr>
        <w:t>orma Técnica Municipal NTM-LEON-DU-01-2018</w:t>
      </w:r>
      <w:r w:rsidR="00BE18AA" w:rsidRPr="00E74A1F">
        <w:rPr>
          <w:bCs/>
          <w:i/>
          <w:sz w:val="24"/>
          <w:szCs w:val="24"/>
        </w:rPr>
        <w:t>,</w:t>
      </w:r>
      <w:r w:rsidR="00622E41" w:rsidRPr="00E74A1F">
        <w:rPr>
          <w:bCs/>
          <w:i/>
          <w:sz w:val="24"/>
          <w:szCs w:val="24"/>
        </w:rPr>
        <w:t xml:space="preserve"> </w:t>
      </w:r>
      <w:r w:rsidR="00812F72" w:rsidRPr="00E74A1F">
        <w:rPr>
          <w:i/>
          <w:sz w:val="24"/>
          <w:szCs w:val="24"/>
        </w:rPr>
        <w:t>r</w:t>
      </w:r>
      <w:r w:rsidR="00622E41" w:rsidRPr="00E74A1F">
        <w:rPr>
          <w:i/>
          <w:sz w:val="24"/>
          <w:szCs w:val="24"/>
        </w:rPr>
        <w:t>elativa a los Giros Relacionados con el Sistema de Apertura Rápida de Empresas con Actividades de Intensidad Mínima, Baja y Media</w:t>
      </w:r>
      <w:r w:rsidR="00622E41" w:rsidRPr="00E74A1F">
        <w:rPr>
          <w:bCs/>
          <w:i/>
          <w:sz w:val="24"/>
          <w:szCs w:val="24"/>
        </w:rPr>
        <w:t>”</w:t>
      </w:r>
      <w:r w:rsidR="00CF5BFF" w:rsidRPr="00E74A1F">
        <w:rPr>
          <w:bCs/>
          <w:i/>
          <w:sz w:val="24"/>
          <w:szCs w:val="24"/>
        </w:rPr>
        <w:t xml:space="preserve">, </w:t>
      </w:r>
      <w:r w:rsidR="00CF5BFF" w:rsidRPr="00E74A1F">
        <w:rPr>
          <w:bCs/>
          <w:sz w:val="24"/>
          <w:szCs w:val="24"/>
        </w:rPr>
        <w:t xml:space="preserve">misma que </w:t>
      </w:r>
      <w:r w:rsidR="006B6E35" w:rsidRPr="00E74A1F">
        <w:rPr>
          <w:bCs/>
          <w:sz w:val="24"/>
          <w:szCs w:val="24"/>
        </w:rPr>
        <w:t xml:space="preserve">adiciona </w:t>
      </w:r>
      <w:r w:rsidR="00CF5BFF" w:rsidRPr="00E74A1F">
        <w:rPr>
          <w:bCs/>
          <w:sz w:val="24"/>
          <w:szCs w:val="24"/>
        </w:rPr>
        <w:t xml:space="preserve">giros y actividades empresariales que podrán </w:t>
      </w:r>
      <w:proofErr w:type="spellStart"/>
      <w:r w:rsidR="000D745D" w:rsidRPr="00E74A1F">
        <w:rPr>
          <w:bCs/>
          <w:sz w:val="24"/>
          <w:szCs w:val="24"/>
        </w:rPr>
        <w:t>aperturar</w:t>
      </w:r>
      <w:proofErr w:type="spellEnd"/>
      <w:r w:rsidR="00CF5BFF" w:rsidRPr="00E74A1F">
        <w:rPr>
          <w:bCs/>
          <w:sz w:val="24"/>
          <w:szCs w:val="24"/>
        </w:rPr>
        <w:t xml:space="preserve"> mediante el </w:t>
      </w:r>
      <w:r w:rsidR="00E148B4" w:rsidRPr="00E74A1F">
        <w:rPr>
          <w:bCs/>
          <w:sz w:val="24"/>
          <w:szCs w:val="24"/>
        </w:rPr>
        <w:t>SARE</w:t>
      </w:r>
      <w:r w:rsidR="006B6E35" w:rsidRPr="00E74A1F">
        <w:rPr>
          <w:bCs/>
          <w:sz w:val="24"/>
          <w:szCs w:val="24"/>
        </w:rPr>
        <w:t xml:space="preserve">, totalizando con ello </w:t>
      </w:r>
      <w:r w:rsidR="00B323C5" w:rsidRPr="00E74A1F">
        <w:rPr>
          <w:bCs/>
          <w:sz w:val="24"/>
          <w:szCs w:val="24"/>
        </w:rPr>
        <w:t>511</w:t>
      </w:r>
      <w:r w:rsidR="006B6E35" w:rsidRPr="00E74A1F">
        <w:rPr>
          <w:bCs/>
          <w:sz w:val="24"/>
          <w:szCs w:val="24"/>
        </w:rPr>
        <w:t xml:space="preserve"> opciones de negocios que podrán obtener sus permisos mediante el Sistema</w:t>
      </w:r>
      <w:r w:rsidR="00622E41" w:rsidRPr="00E74A1F">
        <w:rPr>
          <w:bCs/>
          <w:i/>
          <w:sz w:val="24"/>
          <w:szCs w:val="24"/>
        </w:rPr>
        <w:t>.</w:t>
      </w:r>
    </w:p>
    <w:p w14:paraId="1B6DF2F5" w14:textId="77777777" w:rsidR="00E148B4" w:rsidRPr="00E74A1F" w:rsidRDefault="00E148B4" w:rsidP="002E48D9">
      <w:pPr>
        <w:pStyle w:val="Texto0"/>
        <w:spacing w:after="0" w:line="276" w:lineRule="auto"/>
        <w:ind w:firstLine="0"/>
        <w:rPr>
          <w:sz w:val="24"/>
          <w:szCs w:val="24"/>
        </w:rPr>
      </w:pPr>
    </w:p>
    <w:p w14:paraId="0C1753ED" w14:textId="1F29E49F" w:rsidR="00B5434F" w:rsidRPr="00E74A1F" w:rsidRDefault="00414C03" w:rsidP="002E48D9">
      <w:pPr>
        <w:pStyle w:val="Texto0"/>
        <w:spacing w:after="0" w:line="276" w:lineRule="auto"/>
        <w:ind w:firstLine="0"/>
        <w:rPr>
          <w:sz w:val="24"/>
          <w:szCs w:val="24"/>
        </w:rPr>
      </w:pPr>
      <w:r w:rsidRPr="00E74A1F">
        <w:rPr>
          <w:sz w:val="24"/>
          <w:szCs w:val="24"/>
        </w:rPr>
        <w:t>El 16 de octubre de 2018, se suscribieron los Lineamiento Generales para la Operación y Funcionamiento del Sistema de Apertura Rápida de Empresas</w:t>
      </w:r>
      <w:r w:rsidR="00B5434F" w:rsidRPr="00E74A1F">
        <w:rPr>
          <w:sz w:val="24"/>
          <w:szCs w:val="24"/>
        </w:rPr>
        <w:t xml:space="preserve"> </w:t>
      </w:r>
      <w:r w:rsidRPr="00E74A1F">
        <w:rPr>
          <w:sz w:val="24"/>
          <w:szCs w:val="24"/>
        </w:rPr>
        <w:t xml:space="preserve">(SARE), firmados por las Direcciones Generales de Desarrollo Urbano y la de Economía, </w:t>
      </w:r>
      <w:r w:rsidR="00B5434F" w:rsidRPr="00E74A1F">
        <w:rPr>
          <w:sz w:val="24"/>
          <w:szCs w:val="24"/>
        </w:rPr>
        <w:t xml:space="preserve">instrumento que desde la fecha de su suscripción y hasta la fecha </w:t>
      </w:r>
      <w:r w:rsidR="000D745D" w:rsidRPr="00E74A1F">
        <w:rPr>
          <w:sz w:val="24"/>
          <w:szCs w:val="24"/>
        </w:rPr>
        <w:t>ha</w:t>
      </w:r>
      <w:r w:rsidR="00B5434F" w:rsidRPr="00E74A1F">
        <w:rPr>
          <w:sz w:val="24"/>
          <w:szCs w:val="24"/>
        </w:rPr>
        <w:t xml:space="preserve"> regulado dicho trámite. </w:t>
      </w:r>
    </w:p>
    <w:p w14:paraId="56C3D1AE" w14:textId="314FD914" w:rsidR="001940EA" w:rsidRPr="00E74A1F" w:rsidRDefault="001940EA" w:rsidP="002E48D9">
      <w:pPr>
        <w:pStyle w:val="Texto0"/>
        <w:spacing w:after="0" w:line="276" w:lineRule="auto"/>
        <w:ind w:firstLine="0"/>
        <w:rPr>
          <w:sz w:val="24"/>
          <w:szCs w:val="24"/>
        </w:rPr>
      </w:pPr>
    </w:p>
    <w:p w14:paraId="16018050" w14:textId="1660E8EE" w:rsidR="00AD3481" w:rsidRPr="00E74A1F" w:rsidRDefault="000B7718" w:rsidP="002E48D9">
      <w:pPr>
        <w:pStyle w:val="Texto0"/>
        <w:spacing w:after="0" w:line="276" w:lineRule="auto"/>
        <w:ind w:firstLine="0"/>
        <w:rPr>
          <w:bCs/>
          <w:sz w:val="24"/>
          <w:szCs w:val="24"/>
        </w:rPr>
      </w:pPr>
      <w:r w:rsidRPr="00E74A1F">
        <w:rPr>
          <w:rFonts w:eastAsia="Arial"/>
          <w:sz w:val="24"/>
          <w:szCs w:val="24"/>
        </w:rPr>
        <w:t>Dentro del Programa General de Gobierno se contiene el Programa Específico VT.1 denominado Gobierno Cercano 24/7, el cual contiene el Proyecto: VT. 1.1 Gobierno Digital León siendo uno de sus propósitos la promoción intensiva del proceso de apertura rápida de empresas, para lo cual se definió como una de las acciones de dicho proyecto la VT. 1.1.4 consistente en Simplificar y agilizar la tramitología contemplada en el SARE</w:t>
      </w:r>
      <w:r w:rsidR="00E148B4" w:rsidRPr="00E74A1F">
        <w:rPr>
          <w:rFonts w:eastAsia="Arial"/>
          <w:sz w:val="24"/>
          <w:szCs w:val="24"/>
        </w:rPr>
        <w:t>.</w:t>
      </w:r>
    </w:p>
    <w:p w14:paraId="44A9D4C6" w14:textId="77777777" w:rsidR="00A05CE3" w:rsidRPr="00E74A1F" w:rsidRDefault="00A05CE3" w:rsidP="002E48D9">
      <w:pPr>
        <w:pStyle w:val="Texto0"/>
        <w:spacing w:after="0" w:line="276" w:lineRule="auto"/>
        <w:ind w:firstLine="0"/>
        <w:rPr>
          <w:sz w:val="24"/>
          <w:szCs w:val="24"/>
        </w:rPr>
      </w:pPr>
    </w:p>
    <w:p w14:paraId="52A4387B" w14:textId="51DD8376" w:rsidR="00227321" w:rsidRPr="00E74A1F" w:rsidRDefault="00227321" w:rsidP="002E48D9">
      <w:pPr>
        <w:pStyle w:val="Texto0"/>
        <w:spacing w:after="0" w:line="276" w:lineRule="auto"/>
        <w:ind w:firstLine="0"/>
        <w:rPr>
          <w:sz w:val="24"/>
          <w:szCs w:val="24"/>
        </w:rPr>
      </w:pPr>
      <w:r w:rsidRPr="00E74A1F">
        <w:rPr>
          <w:sz w:val="24"/>
          <w:szCs w:val="24"/>
        </w:rPr>
        <w:t xml:space="preserve">Con </w:t>
      </w:r>
      <w:r w:rsidR="0067127D" w:rsidRPr="00E74A1F">
        <w:rPr>
          <w:sz w:val="24"/>
          <w:szCs w:val="24"/>
        </w:rPr>
        <w:t xml:space="preserve">las presentes disposiciones </w:t>
      </w:r>
      <w:r w:rsidRPr="00E74A1F">
        <w:rPr>
          <w:sz w:val="24"/>
          <w:szCs w:val="24"/>
        </w:rPr>
        <w:t xml:space="preserve">se pretende establecer las directrices del </w:t>
      </w:r>
      <w:r w:rsidR="00E148B4" w:rsidRPr="00E74A1F">
        <w:rPr>
          <w:sz w:val="24"/>
          <w:szCs w:val="24"/>
        </w:rPr>
        <w:t xml:space="preserve">SARE </w:t>
      </w:r>
      <w:r w:rsidRPr="00E74A1F">
        <w:rPr>
          <w:sz w:val="24"/>
          <w:szCs w:val="24"/>
        </w:rPr>
        <w:t>aprovechando al máximo los recursos materiales y humanos con que cuenta la Administración Pública Municipal</w:t>
      </w:r>
      <w:r w:rsidR="00A34CBB" w:rsidRPr="00E74A1F">
        <w:rPr>
          <w:sz w:val="24"/>
          <w:szCs w:val="24"/>
        </w:rPr>
        <w:t>.</w:t>
      </w:r>
      <w:r w:rsidRPr="00E74A1F">
        <w:rPr>
          <w:sz w:val="24"/>
          <w:szCs w:val="24"/>
        </w:rPr>
        <w:t xml:space="preserve"> </w:t>
      </w:r>
    </w:p>
    <w:p w14:paraId="4585ADEC" w14:textId="718885D8" w:rsidR="00E74E46" w:rsidRPr="00E74A1F" w:rsidRDefault="00E74E46" w:rsidP="002E48D9">
      <w:pPr>
        <w:pStyle w:val="Texto0"/>
        <w:spacing w:after="0" w:line="276" w:lineRule="auto"/>
        <w:ind w:firstLine="0"/>
        <w:rPr>
          <w:sz w:val="24"/>
          <w:szCs w:val="24"/>
        </w:rPr>
      </w:pPr>
    </w:p>
    <w:p w14:paraId="1D83A2DC" w14:textId="5E0BA145" w:rsidR="00601437" w:rsidRPr="00E74A1F" w:rsidRDefault="00601437" w:rsidP="002E48D9">
      <w:pPr>
        <w:pStyle w:val="Texto0"/>
        <w:spacing w:after="0" w:line="276" w:lineRule="auto"/>
        <w:ind w:firstLine="0"/>
        <w:rPr>
          <w:sz w:val="24"/>
          <w:szCs w:val="24"/>
        </w:rPr>
      </w:pPr>
    </w:p>
    <w:p w14:paraId="7F36BB9D" w14:textId="0D11A039" w:rsidR="00601437" w:rsidRPr="00E74A1F" w:rsidRDefault="00601437" w:rsidP="002E48D9">
      <w:pPr>
        <w:pStyle w:val="Texto0"/>
        <w:spacing w:after="0" w:line="276" w:lineRule="auto"/>
        <w:ind w:firstLine="0"/>
        <w:rPr>
          <w:sz w:val="24"/>
          <w:szCs w:val="24"/>
        </w:rPr>
      </w:pPr>
      <w:r w:rsidRPr="00E74A1F">
        <w:rPr>
          <w:sz w:val="24"/>
          <w:szCs w:val="24"/>
        </w:rPr>
        <w:t>POR LO ANTERIOR, SE EMITE EL:</w:t>
      </w:r>
    </w:p>
    <w:p w14:paraId="4869143F" w14:textId="4018EB9F" w:rsidR="00CE16BE" w:rsidRPr="00E74A1F" w:rsidRDefault="00CE16BE" w:rsidP="002E48D9">
      <w:pPr>
        <w:pStyle w:val="Texto0"/>
        <w:spacing w:after="0" w:line="276" w:lineRule="auto"/>
        <w:ind w:firstLine="0"/>
        <w:rPr>
          <w:sz w:val="24"/>
          <w:szCs w:val="24"/>
        </w:rPr>
      </w:pPr>
    </w:p>
    <w:p w14:paraId="1714155F" w14:textId="3A0914C4" w:rsidR="00601437" w:rsidRPr="00E74A1F" w:rsidRDefault="00601437" w:rsidP="002E48D9">
      <w:pPr>
        <w:pStyle w:val="Texto0"/>
        <w:spacing w:after="0" w:line="276" w:lineRule="auto"/>
        <w:ind w:firstLine="0"/>
        <w:jc w:val="center"/>
        <w:rPr>
          <w:sz w:val="24"/>
          <w:szCs w:val="24"/>
        </w:rPr>
      </w:pPr>
    </w:p>
    <w:p w14:paraId="096E8750" w14:textId="77777777" w:rsidR="006858AF" w:rsidRPr="00E74A1F" w:rsidRDefault="006858AF" w:rsidP="002E48D9">
      <w:pPr>
        <w:pStyle w:val="Texto0"/>
        <w:spacing w:after="0" w:line="276" w:lineRule="auto"/>
        <w:ind w:firstLine="0"/>
        <w:jc w:val="center"/>
        <w:rPr>
          <w:sz w:val="24"/>
          <w:szCs w:val="24"/>
        </w:rPr>
      </w:pPr>
    </w:p>
    <w:p w14:paraId="1836B3C0" w14:textId="4355442E" w:rsidR="00601437" w:rsidRPr="00E74A1F" w:rsidRDefault="00601437" w:rsidP="002E48D9">
      <w:pPr>
        <w:spacing w:line="276" w:lineRule="auto"/>
        <w:ind w:right="49"/>
        <w:jc w:val="center"/>
        <w:rPr>
          <w:rFonts w:ascii="Arial" w:hAnsi="Arial" w:cs="Arial"/>
          <w:b/>
        </w:rPr>
      </w:pPr>
      <w:r w:rsidRPr="00E74A1F">
        <w:rPr>
          <w:rFonts w:ascii="Arial" w:hAnsi="Arial" w:cs="Arial"/>
          <w:b/>
        </w:rPr>
        <w:t>MANUAL DE OPERACIÓN PARA EL FUNCIONAMIENTO DEL SISTEMA DE APERTURA RAPIDA DE EMPRESAS</w:t>
      </w:r>
    </w:p>
    <w:p w14:paraId="14CE3061" w14:textId="77777777" w:rsidR="00601437" w:rsidRPr="00E74A1F" w:rsidRDefault="00601437" w:rsidP="002E48D9">
      <w:pPr>
        <w:spacing w:line="276" w:lineRule="auto"/>
        <w:ind w:right="49"/>
        <w:jc w:val="center"/>
        <w:rPr>
          <w:rFonts w:ascii="Arial" w:hAnsi="Arial" w:cs="Arial"/>
          <w:b/>
        </w:rPr>
      </w:pPr>
    </w:p>
    <w:p w14:paraId="445CE5D6" w14:textId="77777777" w:rsidR="00443F62" w:rsidRPr="00E74A1F" w:rsidRDefault="00443F62" w:rsidP="002E48D9">
      <w:pPr>
        <w:spacing w:line="276" w:lineRule="auto"/>
        <w:ind w:right="49"/>
        <w:jc w:val="both"/>
        <w:rPr>
          <w:rFonts w:ascii="Arial" w:hAnsi="Arial" w:cs="Arial"/>
          <w:b/>
          <w:u w:val="single"/>
        </w:rPr>
      </w:pPr>
    </w:p>
    <w:p w14:paraId="1038727C" w14:textId="29A1E532" w:rsidR="00601437" w:rsidRPr="00E74A1F" w:rsidRDefault="00EA241B" w:rsidP="002E48D9">
      <w:pPr>
        <w:spacing w:line="276" w:lineRule="auto"/>
        <w:ind w:right="49"/>
        <w:jc w:val="both"/>
        <w:rPr>
          <w:rFonts w:ascii="Arial" w:hAnsi="Arial" w:cs="Arial"/>
          <w:u w:val="single"/>
        </w:rPr>
      </w:pPr>
      <w:r w:rsidRPr="00E74A1F">
        <w:rPr>
          <w:rFonts w:ascii="Arial" w:hAnsi="Arial" w:cs="Arial"/>
          <w:b/>
          <w:u w:val="single"/>
        </w:rPr>
        <w:t xml:space="preserve">I.- </w:t>
      </w:r>
      <w:r w:rsidR="00601437" w:rsidRPr="00E74A1F">
        <w:rPr>
          <w:rFonts w:ascii="Arial" w:hAnsi="Arial" w:cs="Arial"/>
          <w:b/>
          <w:u w:val="single"/>
        </w:rPr>
        <w:t>DEPENDENCIAS INVOLUCRADAS:</w:t>
      </w:r>
    </w:p>
    <w:p w14:paraId="4EEBE26B" w14:textId="474FA797" w:rsidR="00601437" w:rsidRPr="00E74A1F" w:rsidRDefault="00601437" w:rsidP="002E48D9">
      <w:pPr>
        <w:spacing w:line="276" w:lineRule="auto"/>
        <w:ind w:right="49"/>
        <w:jc w:val="both"/>
        <w:rPr>
          <w:rFonts w:ascii="Arial" w:hAnsi="Arial" w:cs="Arial"/>
        </w:rPr>
      </w:pPr>
    </w:p>
    <w:p w14:paraId="7568676A" w14:textId="77777777" w:rsidR="002C255B" w:rsidRPr="00E74A1F" w:rsidRDefault="002C255B" w:rsidP="002E48D9">
      <w:pPr>
        <w:spacing w:line="276" w:lineRule="auto"/>
        <w:jc w:val="both"/>
        <w:rPr>
          <w:rFonts w:ascii="Arial" w:hAnsi="Arial" w:cs="Arial"/>
        </w:rPr>
      </w:pPr>
      <w:r w:rsidRPr="00E74A1F">
        <w:rPr>
          <w:rFonts w:ascii="Arial" w:hAnsi="Arial" w:cs="Arial"/>
          <w:bCs/>
        </w:rPr>
        <w:t>En el</w:t>
      </w:r>
      <w:r w:rsidRPr="00E74A1F">
        <w:rPr>
          <w:rFonts w:ascii="Arial" w:hAnsi="Arial" w:cs="Arial"/>
        </w:rPr>
        <w:t xml:space="preserve"> </w:t>
      </w:r>
      <w:r w:rsidRPr="00E74A1F">
        <w:rPr>
          <w:rFonts w:ascii="Arial" w:hAnsi="Arial" w:cs="Arial"/>
          <w:bCs/>
        </w:rPr>
        <w:t xml:space="preserve">SARE participarán las </w:t>
      </w:r>
      <w:r w:rsidRPr="00E74A1F">
        <w:rPr>
          <w:rFonts w:ascii="Arial" w:hAnsi="Arial" w:cs="Arial"/>
        </w:rPr>
        <w:t>Dependencias de la Administración Pública Municipal, las cuales tendrán, en el ámbito de sus atribuciones, las responsabilidades que se detallan a continuación:</w:t>
      </w:r>
    </w:p>
    <w:p w14:paraId="41543908" w14:textId="77777777" w:rsidR="002C255B" w:rsidRPr="00E74A1F" w:rsidRDefault="002C255B" w:rsidP="002E48D9">
      <w:pPr>
        <w:spacing w:line="276" w:lineRule="auto"/>
        <w:jc w:val="both"/>
        <w:rPr>
          <w:rFonts w:ascii="Arial" w:hAnsi="Arial" w:cs="Arial"/>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3827"/>
      </w:tblGrid>
      <w:tr w:rsidR="002C255B" w:rsidRPr="00E74A1F" w14:paraId="6E8AE214" w14:textId="77777777" w:rsidTr="00A05CE3">
        <w:tc>
          <w:tcPr>
            <w:tcW w:w="4962" w:type="dxa"/>
          </w:tcPr>
          <w:p w14:paraId="571CB48F" w14:textId="6453FD54" w:rsidR="002C255B" w:rsidRPr="00E74A1F" w:rsidRDefault="002C255B" w:rsidP="002E48D9">
            <w:pPr>
              <w:spacing w:line="276" w:lineRule="auto"/>
              <w:jc w:val="center"/>
              <w:rPr>
                <w:rFonts w:ascii="Arial" w:hAnsi="Arial" w:cs="Arial"/>
                <w:b/>
                <w:bCs/>
              </w:rPr>
            </w:pPr>
            <w:r w:rsidRPr="00E74A1F">
              <w:rPr>
                <w:rFonts w:ascii="Arial" w:hAnsi="Arial" w:cs="Arial"/>
                <w:b/>
                <w:bCs/>
              </w:rPr>
              <w:t>TRÁMITE</w:t>
            </w:r>
          </w:p>
        </w:tc>
        <w:tc>
          <w:tcPr>
            <w:tcW w:w="3827" w:type="dxa"/>
          </w:tcPr>
          <w:p w14:paraId="0347A4D3" w14:textId="052A74A2" w:rsidR="002C255B" w:rsidRPr="00E74A1F" w:rsidRDefault="002C255B" w:rsidP="002E48D9">
            <w:pPr>
              <w:spacing w:line="276" w:lineRule="auto"/>
              <w:jc w:val="center"/>
              <w:rPr>
                <w:rFonts w:ascii="Arial" w:hAnsi="Arial" w:cs="Arial"/>
                <w:b/>
                <w:bCs/>
              </w:rPr>
            </w:pPr>
            <w:r w:rsidRPr="00E74A1F">
              <w:rPr>
                <w:rFonts w:ascii="Arial" w:hAnsi="Arial" w:cs="Arial"/>
                <w:b/>
                <w:bCs/>
              </w:rPr>
              <w:t>DEPENDENCIA RESPONSABLE</w:t>
            </w:r>
          </w:p>
        </w:tc>
      </w:tr>
      <w:tr w:rsidR="00106BAA" w:rsidRPr="00E74A1F" w14:paraId="0D3CEF77" w14:textId="77777777" w:rsidTr="00A05CE3">
        <w:tc>
          <w:tcPr>
            <w:tcW w:w="4962" w:type="dxa"/>
          </w:tcPr>
          <w:p w14:paraId="611018A5" w14:textId="77777777" w:rsidR="00106BAA" w:rsidRPr="00E74A1F" w:rsidRDefault="00106BAA" w:rsidP="002E48D9">
            <w:pPr>
              <w:spacing w:line="276" w:lineRule="auto"/>
              <w:jc w:val="both"/>
              <w:rPr>
                <w:rFonts w:ascii="Arial" w:hAnsi="Arial" w:cs="Arial"/>
              </w:rPr>
            </w:pPr>
            <w:r w:rsidRPr="00E74A1F">
              <w:rPr>
                <w:rFonts w:ascii="Arial" w:hAnsi="Arial" w:cs="Arial"/>
              </w:rPr>
              <w:t>Permiso de Uso de Suelo</w:t>
            </w:r>
          </w:p>
        </w:tc>
        <w:tc>
          <w:tcPr>
            <w:tcW w:w="3827" w:type="dxa"/>
            <w:vMerge w:val="restart"/>
          </w:tcPr>
          <w:p w14:paraId="3F0B79EE" w14:textId="77777777" w:rsidR="00106BAA" w:rsidRPr="00E74A1F" w:rsidRDefault="00106BAA" w:rsidP="002E48D9">
            <w:pPr>
              <w:spacing w:line="276" w:lineRule="auto"/>
              <w:jc w:val="both"/>
              <w:rPr>
                <w:rFonts w:ascii="Arial" w:hAnsi="Arial" w:cs="Arial"/>
              </w:rPr>
            </w:pPr>
          </w:p>
          <w:p w14:paraId="418E5AC4" w14:textId="59249C92" w:rsidR="00106BAA" w:rsidRPr="00E74A1F" w:rsidRDefault="00106BAA" w:rsidP="002E48D9">
            <w:pPr>
              <w:spacing w:line="276" w:lineRule="auto"/>
              <w:jc w:val="both"/>
              <w:rPr>
                <w:rFonts w:ascii="Arial" w:hAnsi="Arial" w:cs="Arial"/>
              </w:rPr>
            </w:pPr>
            <w:r w:rsidRPr="00E74A1F">
              <w:rPr>
                <w:rFonts w:ascii="Arial" w:hAnsi="Arial" w:cs="Arial"/>
              </w:rPr>
              <w:t>Dirección General de Desarrollo Urbano</w:t>
            </w:r>
          </w:p>
        </w:tc>
      </w:tr>
      <w:tr w:rsidR="00106BAA" w:rsidRPr="00E74A1F" w14:paraId="30A5E6C8" w14:textId="77777777" w:rsidTr="00A05CE3">
        <w:tc>
          <w:tcPr>
            <w:tcW w:w="4962" w:type="dxa"/>
          </w:tcPr>
          <w:p w14:paraId="75BB6F09" w14:textId="77777777" w:rsidR="00106BAA" w:rsidRPr="00E74A1F" w:rsidRDefault="00106BAA" w:rsidP="002E48D9">
            <w:pPr>
              <w:spacing w:line="276" w:lineRule="auto"/>
              <w:ind w:left="16"/>
              <w:jc w:val="both"/>
              <w:rPr>
                <w:rFonts w:ascii="Arial" w:hAnsi="Arial" w:cs="Arial"/>
                <w:color w:val="FF0000"/>
              </w:rPr>
            </w:pPr>
            <w:r w:rsidRPr="00E74A1F">
              <w:rPr>
                <w:rFonts w:ascii="Arial" w:hAnsi="Arial" w:cs="Arial"/>
              </w:rPr>
              <w:t>Autorización de Uso y Ocupación</w:t>
            </w:r>
          </w:p>
        </w:tc>
        <w:tc>
          <w:tcPr>
            <w:tcW w:w="3827" w:type="dxa"/>
            <w:vMerge/>
          </w:tcPr>
          <w:p w14:paraId="329F9F10" w14:textId="281CFF4B" w:rsidR="00106BAA" w:rsidRPr="00E74A1F" w:rsidRDefault="00106BAA" w:rsidP="002E48D9">
            <w:pPr>
              <w:spacing w:line="276" w:lineRule="auto"/>
              <w:jc w:val="both"/>
              <w:rPr>
                <w:rFonts w:ascii="Arial" w:hAnsi="Arial" w:cs="Arial"/>
              </w:rPr>
            </w:pPr>
          </w:p>
        </w:tc>
      </w:tr>
      <w:tr w:rsidR="00106BAA" w:rsidRPr="00E74A1F" w14:paraId="343E356F" w14:textId="77777777" w:rsidTr="00A05CE3">
        <w:tc>
          <w:tcPr>
            <w:tcW w:w="4962" w:type="dxa"/>
          </w:tcPr>
          <w:p w14:paraId="67934272" w14:textId="77777777" w:rsidR="00106BAA" w:rsidRPr="00E74A1F" w:rsidRDefault="00106BAA" w:rsidP="002E48D9">
            <w:pPr>
              <w:spacing w:line="276" w:lineRule="auto"/>
              <w:ind w:left="16"/>
              <w:jc w:val="both"/>
              <w:rPr>
                <w:rFonts w:ascii="Arial" w:hAnsi="Arial" w:cs="Arial"/>
                <w:color w:val="FF0000"/>
              </w:rPr>
            </w:pPr>
            <w:r w:rsidRPr="00E74A1F">
              <w:rPr>
                <w:rFonts w:ascii="Arial" w:hAnsi="Arial" w:cs="Arial"/>
              </w:rPr>
              <w:t>Alineamiento y Asignación de Número Oficial</w:t>
            </w:r>
          </w:p>
        </w:tc>
        <w:tc>
          <w:tcPr>
            <w:tcW w:w="3827" w:type="dxa"/>
            <w:vMerge/>
          </w:tcPr>
          <w:p w14:paraId="17690DAC" w14:textId="7B9126F7" w:rsidR="00106BAA" w:rsidRPr="00E74A1F" w:rsidRDefault="00106BAA" w:rsidP="002E48D9">
            <w:pPr>
              <w:spacing w:line="276" w:lineRule="auto"/>
              <w:jc w:val="both"/>
              <w:rPr>
                <w:rFonts w:ascii="Arial" w:hAnsi="Arial" w:cs="Arial"/>
              </w:rPr>
            </w:pPr>
          </w:p>
        </w:tc>
      </w:tr>
      <w:tr w:rsidR="00106BAA" w:rsidRPr="00E74A1F" w14:paraId="68CCC118" w14:textId="77777777" w:rsidTr="00A05CE3">
        <w:tc>
          <w:tcPr>
            <w:tcW w:w="4962" w:type="dxa"/>
          </w:tcPr>
          <w:p w14:paraId="5194B4C5" w14:textId="05C5AB0A" w:rsidR="00106BAA" w:rsidRPr="00E74A1F" w:rsidRDefault="00106BAA" w:rsidP="002E48D9">
            <w:pPr>
              <w:spacing w:line="276" w:lineRule="auto"/>
              <w:ind w:left="16"/>
              <w:jc w:val="both"/>
              <w:rPr>
                <w:rFonts w:ascii="Arial" w:hAnsi="Arial" w:cs="Arial"/>
              </w:rPr>
            </w:pPr>
            <w:r w:rsidRPr="00E74A1F">
              <w:rPr>
                <w:rFonts w:ascii="Arial" w:hAnsi="Arial" w:cs="Arial"/>
              </w:rPr>
              <w:t>Permiso de anuncio</w:t>
            </w:r>
            <w:r w:rsidR="00FE5B9A" w:rsidRPr="00E74A1F">
              <w:rPr>
                <w:rFonts w:ascii="Arial" w:hAnsi="Arial" w:cs="Arial"/>
              </w:rPr>
              <w:t>,</w:t>
            </w:r>
            <w:r w:rsidR="00FE5B9A" w:rsidRPr="00E74A1F">
              <w:t xml:space="preserve"> </w:t>
            </w:r>
            <w:r w:rsidR="00FE5B9A" w:rsidRPr="00E74A1F">
              <w:rPr>
                <w:rFonts w:ascii="Arial" w:hAnsi="Arial" w:cs="Arial"/>
              </w:rPr>
              <w:t>modalidad menor.</w:t>
            </w:r>
          </w:p>
        </w:tc>
        <w:tc>
          <w:tcPr>
            <w:tcW w:w="3827" w:type="dxa"/>
            <w:vMerge/>
          </w:tcPr>
          <w:p w14:paraId="50E7D46A" w14:textId="2037C399" w:rsidR="00106BAA" w:rsidRPr="00E74A1F" w:rsidRDefault="00106BAA" w:rsidP="002E48D9">
            <w:pPr>
              <w:spacing w:line="276" w:lineRule="auto"/>
              <w:jc w:val="both"/>
              <w:rPr>
                <w:rFonts w:ascii="Arial" w:hAnsi="Arial" w:cs="Arial"/>
              </w:rPr>
            </w:pPr>
          </w:p>
        </w:tc>
      </w:tr>
      <w:tr w:rsidR="002C255B" w:rsidRPr="00E74A1F" w14:paraId="2EC8A75E" w14:textId="77777777" w:rsidTr="00A05CE3">
        <w:tc>
          <w:tcPr>
            <w:tcW w:w="4962" w:type="dxa"/>
          </w:tcPr>
          <w:p w14:paraId="1218A6B7" w14:textId="77777777" w:rsidR="002C255B" w:rsidRPr="00E74A1F" w:rsidRDefault="002C255B" w:rsidP="002E48D9">
            <w:pPr>
              <w:spacing w:line="276" w:lineRule="auto"/>
              <w:ind w:left="16"/>
              <w:jc w:val="both"/>
              <w:rPr>
                <w:rFonts w:ascii="Arial" w:hAnsi="Arial" w:cs="Arial"/>
                <w:color w:val="FF0000"/>
              </w:rPr>
            </w:pPr>
            <w:r w:rsidRPr="00E74A1F">
              <w:rPr>
                <w:rFonts w:ascii="Arial" w:hAnsi="Arial" w:cs="Arial"/>
              </w:rPr>
              <w:t>Certificación de Clave Catastral</w:t>
            </w:r>
          </w:p>
        </w:tc>
        <w:tc>
          <w:tcPr>
            <w:tcW w:w="3827" w:type="dxa"/>
          </w:tcPr>
          <w:p w14:paraId="56C06AA9" w14:textId="7110CAD2" w:rsidR="002C255B" w:rsidRPr="00E74A1F" w:rsidRDefault="002C255B" w:rsidP="002E48D9">
            <w:pPr>
              <w:spacing w:line="276" w:lineRule="auto"/>
              <w:jc w:val="both"/>
              <w:rPr>
                <w:rFonts w:ascii="Arial" w:hAnsi="Arial" w:cs="Arial"/>
              </w:rPr>
            </w:pPr>
            <w:r w:rsidRPr="00E74A1F">
              <w:rPr>
                <w:rFonts w:ascii="Arial" w:hAnsi="Arial" w:cs="Arial"/>
              </w:rPr>
              <w:t>Tesorería Municipal</w:t>
            </w:r>
          </w:p>
        </w:tc>
      </w:tr>
      <w:tr w:rsidR="00F82F3B" w:rsidRPr="00E74A1F" w14:paraId="06B2ADA9" w14:textId="77777777" w:rsidTr="00A05CE3">
        <w:tc>
          <w:tcPr>
            <w:tcW w:w="4962" w:type="dxa"/>
          </w:tcPr>
          <w:p w14:paraId="78B04802" w14:textId="66EB58D4" w:rsidR="00F82F3B" w:rsidRPr="00E74A1F" w:rsidRDefault="00F82F3B" w:rsidP="002E48D9">
            <w:pPr>
              <w:spacing w:line="276" w:lineRule="auto"/>
              <w:ind w:left="16"/>
              <w:jc w:val="center"/>
              <w:rPr>
                <w:rFonts w:ascii="Arial" w:hAnsi="Arial" w:cs="Arial"/>
                <w:b/>
              </w:rPr>
            </w:pPr>
            <w:r w:rsidRPr="00E74A1F">
              <w:rPr>
                <w:rFonts w:ascii="Arial" w:hAnsi="Arial" w:cs="Arial"/>
                <w:b/>
              </w:rPr>
              <w:t>VISTO BUENO</w:t>
            </w:r>
          </w:p>
        </w:tc>
        <w:tc>
          <w:tcPr>
            <w:tcW w:w="3827" w:type="dxa"/>
          </w:tcPr>
          <w:p w14:paraId="1DC76D24" w14:textId="0FBCECFC" w:rsidR="00F82F3B" w:rsidRPr="00E74A1F" w:rsidRDefault="00F82F3B" w:rsidP="002E48D9">
            <w:pPr>
              <w:spacing w:line="276" w:lineRule="auto"/>
              <w:jc w:val="both"/>
              <w:rPr>
                <w:rFonts w:ascii="Arial" w:hAnsi="Arial" w:cs="Arial"/>
                <w:b/>
              </w:rPr>
            </w:pPr>
            <w:r w:rsidRPr="00E74A1F">
              <w:rPr>
                <w:rFonts w:ascii="Arial" w:hAnsi="Arial" w:cs="Arial"/>
                <w:b/>
              </w:rPr>
              <w:t>DEPENDENCIA RESPONSABLE</w:t>
            </w:r>
          </w:p>
        </w:tc>
      </w:tr>
      <w:tr w:rsidR="002C255B" w:rsidRPr="00E74A1F" w14:paraId="6D26A27B" w14:textId="77777777" w:rsidTr="00A05CE3">
        <w:tc>
          <w:tcPr>
            <w:tcW w:w="4962" w:type="dxa"/>
          </w:tcPr>
          <w:p w14:paraId="62C9900C" w14:textId="77777777" w:rsidR="002C255B" w:rsidRPr="00E74A1F" w:rsidRDefault="002C255B" w:rsidP="002E48D9">
            <w:pPr>
              <w:spacing w:line="276" w:lineRule="auto"/>
              <w:ind w:left="16"/>
              <w:jc w:val="both"/>
              <w:rPr>
                <w:rFonts w:ascii="Arial" w:hAnsi="Arial" w:cs="Arial"/>
                <w:color w:val="FF0000"/>
              </w:rPr>
            </w:pPr>
            <w:r w:rsidRPr="00E74A1F">
              <w:rPr>
                <w:rFonts w:ascii="Arial" w:hAnsi="Arial" w:cs="Arial"/>
              </w:rPr>
              <w:t>Exceptuación Ambiental</w:t>
            </w:r>
          </w:p>
        </w:tc>
        <w:tc>
          <w:tcPr>
            <w:tcW w:w="3827" w:type="dxa"/>
          </w:tcPr>
          <w:p w14:paraId="69A80076" w14:textId="5BC06BC7" w:rsidR="002C255B" w:rsidRPr="00E74A1F" w:rsidRDefault="002C255B" w:rsidP="002E48D9">
            <w:pPr>
              <w:spacing w:line="276" w:lineRule="auto"/>
              <w:jc w:val="both"/>
              <w:rPr>
                <w:rFonts w:ascii="Arial" w:hAnsi="Arial" w:cs="Arial"/>
              </w:rPr>
            </w:pPr>
            <w:r w:rsidRPr="00E74A1F">
              <w:rPr>
                <w:rFonts w:ascii="Arial" w:hAnsi="Arial" w:cs="Arial"/>
              </w:rPr>
              <w:t>Dirección General de Medio Ambiente</w:t>
            </w:r>
          </w:p>
        </w:tc>
      </w:tr>
    </w:tbl>
    <w:p w14:paraId="44B1DA21" w14:textId="7609F49C" w:rsidR="002C255B" w:rsidRPr="00E74A1F" w:rsidRDefault="002C255B" w:rsidP="002E48D9">
      <w:pPr>
        <w:spacing w:line="276" w:lineRule="auto"/>
        <w:ind w:right="49"/>
        <w:jc w:val="both"/>
        <w:rPr>
          <w:rFonts w:ascii="Arial" w:hAnsi="Arial" w:cs="Arial"/>
        </w:rPr>
      </w:pPr>
    </w:p>
    <w:p w14:paraId="66107486" w14:textId="77777777" w:rsidR="00106BAA" w:rsidRPr="00E74A1F" w:rsidRDefault="00106BAA" w:rsidP="002E48D9">
      <w:pPr>
        <w:pStyle w:val="Texto0"/>
        <w:spacing w:after="0" w:line="276" w:lineRule="auto"/>
        <w:ind w:firstLine="0"/>
        <w:rPr>
          <w:b/>
          <w:sz w:val="24"/>
          <w:szCs w:val="24"/>
          <w:u w:val="single"/>
        </w:rPr>
      </w:pPr>
    </w:p>
    <w:p w14:paraId="151E71FB" w14:textId="22A71FFD" w:rsidR="008D2465" w:rsidRPr="00E74A1F" w:rsidRDefault="008D2465" w:rsidP="002E48D9">
      <w:pPr>
        <w:spacing w:line="276" w:lineRule="auto"/>
        <w:jc w:val="both"/>
        <w:rPr>
          <w:rFonts w:ascii="Arial" w:hAnsi="Arial" w:cs="Arial"/>
          <w:b/>
          <w:iCs/>
          <w:u w:val="single"/>
        </w:rPr>
      </w:pPr>
      <w:r w:rsidRPr="00E74A1F">
        <w:rPr>
          <w:rFonts w:ascii="Arial" w:hAnsi="Arial" w:cs="Arial"/>
          <w:b/>
          <w:u w:val="single"/>
        </w:rPr>
        <w:t xml:space="preserve">II.- </w:t>
      </w:r>
      <w:r w:rsidRPr="00E74A1F">
        <w:rPr>
          <w:rFonts w:ascii="Arial" w:hAnsi="Arial" w:cs="Arial"/>
          <w:b/>
          <w:iCs/>
          <w:u w:val="single"/>
        </w:rPr>
        <w:t>OBJETO Y ÁMBITO DE APLICACIÓN</w:t>
      </w:r>
    </w:p>
    <w:p w14:paraId="4C075917" w14:textId="77777777" w:rsidR="008D2465" w:rsidRPr="00E74A1F" w:rsidRDefault="008D2465" w:rsidP="002E48D9">
      <w:pPr>
        <w:spacing w:line="276" w:lineRule="auto"/>
        <w:jc w:val="both"/>
        <w:rPr>
          <w:rFonts w:ascii="Arial" w:hAnsi="Arial" w:cs="Arial"/>
        </w:rPr>
      </w:pPr>
    </w:p>
    <w:p w14:paraId="589CB58F" w14:textId="50F195F4" w:rsidR="008D2465" w:rsidRPr="00E74A1F" w:rsidRDefault="008D2465" w:rsidP="002E48D9">
      <w:pPr>
        <w:pStyle w:val="Texto0"/>
        <w:spacing w:after="0" w:line="276" w:lineRule="auto"/>
        <w:ind w:firstLine="0"/>
        <w:rPr>
          <w:b/>
          <w:sz w:val="24"/>
          <w:szCs w:val="24"/>
          <w:u w:val="single"/>
        </w:rPr>
      </w:pPr>
      <w:r w:rsidRPr="00E74A1F">
        <w:rPr>
          <w:sz w:val="24"/>
          <w:szCs w:val="24"/>
        </w:rPr>
        <w:t>El presente Manual es de observancia general en el Municipio de León, Guanajuato y tiene por objeto establecer las reglas a las que se sujetará la operación y funcionamiento del SARE, conforme a lo establecido en la normatividad nacional y municipal en materia de Mejora Regulatoria.</w:t>
      </w:r>
    </w:p>
    <w:p w14:paraId="5C4C5B30" w14:textId="77777777" w:rsidR="008D2465" w:rsidRPr="00E74A1F" w:rsidRDefault="008D2465" w:rsidP="002E48D9">
      <w:pPr>
        <w:pStyle w:val="Texto0"/>
        <w:spacing w:after="0" w:line="276" w:lineRule="auto"/>
        <w:ind w:firstLine="0"/>
        <w:rPr>
          <w:b/>
          <w:sz w:val="24"/>
          <w:szCs w:val="24"/>
          <w:u w:val="single"/>
        </w:rPr>
      </w:pPr>
    </w:p>
    <w:p w14:paraId="2ACCFD4E" w14:textId="77777777" w:rsidR="008D2465" w:rsidRPr="00E74A1F" w:rsidRDefault="008D2465" w:rsidP="002E48D9">
      <w:pPr>
        <w:pStyle w:val="Texto0"/>
        <w:spacing w:after="0" w:line="276" w:lineRule="auto"/>
        <w:ind w:firstLine="0"/>
        <w:rPr>
          <w:b/>
          <w:sz w:val="24"/>
          <w:szCs w:val="24"/>
          <w:u w:val="single"/>
        </w:rPr>
      </w:pPr>
    </w:p>
    <w:p w14:paraId="7E0213F5" w14:textId="10C0EAE0" w:rsidR="00CE16BE" w:rsidRPr="00E74A1F" w:rsidRDefault="008D2465" w:rsidP="002E48D9">
      <w:pPr>
        <w:pStyle w:val="Texto0"/>
        <w:spacing w:after="0" w:line="276" w:lineRule="auto"/>
        <w:ind w:firstLine="0"/>
        <w:rPr>
          <w:sz w:val="24"/>
          <w:szCs w:val="24"/>
          <w:u w:val="single"/>
        </w:rPr>
      </w:pPr>
      <w:r w:rsidRPr="00E74A1F">
        <w:rPr>
          <w:b/>
          <w:sz w:val="24"/>
          <w:szCs w:val="24"/>
          <w:u w:val="single"/>
        </w:rPr>
        <w:t xml:space="preserve">III.- </w:t>
      </w:r>
      <w:r w:rsidR="00601437" w:rsidRPr="00E74A1F">
        <w:rPr>
          <w:b/>
          <w:sz w:val="24"/>
          <w:szCs w:val="24"/>
          <w:u w:val="single"/>
        </w:rPr>
        <w:t>SUSTENTO JURÍDICO</w:t>
      </w:r>
    </w:p>
    <w:p w14:paraId="0117A21A" w14:textId="6F03D314" w:rsidR="00AD3481" w:rsidRPr="00E74A1F" w:rsidRDefault="00AD3481" w:rsidP="002E48D9">
      <w:pPr>
        <w:spacing w:line="276" w:lineRule="auto"/>
        <w:ind w:firstLine="708"/>
        <w:jc w:val="both"/>
        <w:rPr>
          <w:rFonts w:ascii="Arial" w:hAnsi="Arial" w:cs="Arial"/>
        </w:rPr>
      </w:pPr>
    </w:p>
    <w:p w14:paraId="00C5911E" w14:textId="77777777" w:rsidR="00893E34" w:rsidRPr="00E74A1F" w:rsidRDefault="00893E34" w:rsidP="002E48D9">
      <w:pPr>
        <w:spacing w:line="276" w:lineRule="auto"/>
        <w:ind w:firstLine="708"/>
        <w:jc w:val="both"/>
        <w:rPr>
          <w:rFonts w:ascii="Arial" w:hAnsi="Arial" w:cs="Arial"/>
        </w:rPr>
      </w:pPr>
    </w:p>
    <w:p w14:paraId="68AF5FDD" w14:textId="7801A1A4" w:rsidR="007B4C71" w:rsidRPr="00E74A1F" w:rsidRDefault="00FC45FC" w:rsidP="002E48D9">
      <w:pPr>
        <w:spacing w:line="276" w:lineRule="auto"/>
        <w:ind w:right="49"/>
        <w:jc w:val="both"/>
        <w:rPr>
          <w:rFonts w:ascii="Arial" w:hAnsi="Arial" w:cs="Arial"/>
        </w:rPr>
      </w:pPr>
      <w:r w:rsidRPr="00E74A1F">
        <w:rPr>
          <w:rFonts w:ascii="Arial" w:hAnsi="Arial" w:cs="Arial"/>
          <w:b/>
        </w:rPr>
        <w:t>a</w:t>
      </w:r>
      <w:r w:rsidR="007B4C71" w:rsidRPr="00E74A1F">
        <w:rPr>
          <w:rFonts w:ascii="Arial" w:hAnsi="Arial" w:cs="Arial"/>
          <w:b/>
        </w:rPr>
        <w:t>) CONSTITUCIÓN POLÍTICA DE LOS ESTADOS UNIDOS MEXICANOS.</w:t>
      </w:r>
      <w:r w:rsidR="007B4C71" w:rsidRPr="00E74A1F">
        <w:rPr>
          <w:rFonts w:ascii="Arial" w:hAnsi="Arial" w:cs="Arial"/>
        </w:rPr>
        <w:t xml:space="preserve"> </w:t>
      </w:r>
    </w:p>
    <w:p w14:paraId="5A29E3A1" w14:textId="77777777" w:rsidR="007B4C71" w:rsidRPr="00E74A1F" w:rsidRDefault="007B4C71" w:rsidP="002E48D9">
      <w:pPr>
        <w:spacing w:line="276" w:lineRule="auto"/>
        <w:ind w:right="49"/>
        <w:jc w:val="both"/>
        <w:rPr>
          <w:rFonts w:ascii="Arial" w:hAnsi="Arial" w:cs="Arial"/>
        </w:rPr>
      </w:pPr>
    </w:p>
    <w:p w14:paraId="140E8FAD"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 xml:space="preserve">Artículo 25.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w:t>
      </w:r>
      <w:r w:rsidRPr="00E74A1F">
        <w:rPr>
          <w:rFonts w:ascii="Arial" w:hAnsi="Arial" w:cs="Arial"/>
        </w:rPr>
        <w:lastRenderedPageBreak/>
        <w:t>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14:paraId="0DAAA0D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65E8118B"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Asimismo, podrá participar por sí o con los sectores social y privado, de acuerdo con la ley, para impulsar y organizar las áreas prioritarias del desarrollo.</w:t>
      </w:r>
    </w:p>
    <w:p w14:paraId="12F5F45D"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00AC58B9"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La ley alentará y protegerá la actividad económica que realicen los particulares y proveerá las condiciones para que el desenvolvimiento del sector privado contribuya al desarrollo económico nacional, promoviendo la competitividad e implementando una política nacional para el desarrollo industrial sustentable que incluya vertientes sectoriales y regionales, en los términos que establece esta Constitución.</w:t>
      </w:r>
    </w:p>
    <w:p w14:paraId="6ED468E0" w14:textId="77777777" w:rsidR="007B4C71" w:rsidRPr="00E74A1F" w:rsidRDefault="007B4C71" w:rsidP="002E48D9">
      <w:pPr>
        <w:spacing w:line="276" w:lineRule="auto"/>
        <w:ind w:right="49"/>
        <w:jc w:val="both"/>
        <w:rPr>
          <w:rFonts w:ascii="Arial" w:hAnsi="Arial" w:cs="Arial"/>
        </w:rPr>
      </w:pPr>
    </w:p>
    <w:p w14:paraId="65C85801"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 fin de contribuir al cumplimiento de los objetivos señalados en los párrafos primero, sexto y noveno de este artículo,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14:paraId="51E502B1" w14:textId="39EC271F" w:rsidR="007B4C71" w:rsidRPr="00E74A1F" w:rsidRDefault="007B4C71" w:rsidP="002E48D9">
      <w:pPr>
        <w:spacing w:line="276" w:lineRule="auto"/>
        <w:ind w:right="49"/>
        <w:jc w:val="both"/>
        <w:rPr>
          <w:rFonts w:ascii="Arial" w:hAnsi="Arial" w:cs="Arial"/>
        </w:rPr>
      </w:pPr>
    </w:p>
    <w:p w14:paraId="4996D167" w14:textId="77777777" w:rsidR="00893E34" w:rsidRPr="00E74A1F" w:rsidRDefault="00893E34" w:rsidP="002E48D9">
      <w:pPr>
        <w:spacing w:line="276" w:lineRule="auto"/>
        <w:ind w:right="49"/>
        <w:jc w:val="both"/>
        <w:rPr>
          <w:rFonts w:ascii="Arial" w:hAnsi="Arial" w:cs="Arial"/>
        </w:rPr>
      </w:pPr>
    </w:p>
    <w:p w14:paraId="59A52275" w14:textId="0B5768F1" w:rsidR="007B4C71" w:rsidRPr="00E74A1F" w:rsidRDefault="00FC45FC" w:rsidP="002E48D9">
      <w:pPr>
        <w:spacing w:line="276" w:lineRule="auto"/>
        <w:ind w:right="49"/>
        <w:jc w:val="both"/>
        <w:rPr>
          <w:rFonts w:ascii="Arial" w:hAnsi="Arial" w:cs="Arial"/>
        </w:rPr>
      </w:pPr>
      <w:r w:rsidRPr="00E74A1F">
        <w:rPr>
          <w:rFonts w:ascii="Arial" w:hAnsi="Arial" w:cs="Arial"/>
          <w:b/>
        </w:rPr>
        <w:t>b</w:t>
      </w:r>
      <w:r w:rsidR="007B4C71" w:rsidRPr="00E74A1F">
        <w:rPr>
          <w:rFonts w:ascii="Arial" w:hAnsi="Arial" w:cs="Arial"/>
          <w:b/>
        </w:rPr>
        <w:t>) LEY GENERAL DE MEJORA REGULATORIA.</w:t>
      </w:r>
    </w:p>
    <w:p w14:paraId="2F27BA65" w14:textId="77777777" w:rsidR="007B4C71" w:rsidRPr="00E74A1F" w:rsidRDefault="007B4C71" w:rsidP="002E48D9">
      <w:pPr>
        <w:spacing w:line="276" w:lineRule="auto"/>
        <w:ind w:right="49"/>
        <w:jc w:val="both"/>
        <w:rPr>
          <w:rFonts w:ascii="Arial" w:hAnsi="Arial" w:cs="Arial"/>
        </w:rPr>
      </w:pPr>
    </w:p>
    <w:p w14:paraId="22269101"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3. Para los efectos de la presente Ley se entenderá por:</w:t>
      </w:r>
    </w:p>
    <w:p w14:paraId="3C95A4D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53E0840C"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XIX. Sujeto Obligado: La Administración Pública Federal y sus respectivos homólogos de las entidades federativas, los municipios o alcaldías y sus dependencias y entidades, la Fiscalía General de la República y las procuradurías o fiscalías locales.</w:t>
      </w:r>
    </w:p>
    <w:p w14:paraId="67369AF2" w14:textId="77777777" w:rsidR="007B4C71" w:rsidRPr="00E74A1F" w:rsidRDefault="007B4C71" w:rsidP="002E48D9">
      <w:pPr>
        <w:spacing w:line="276" w:lineRule="auto"/>
        <w:ind w:right="49"/>
        <w:jc w:val="both"/>
        <w:rPr>
          <w:rFonts w:ascii="Arial" w:hAnsi="Arial" w:cs="Arial"/>
        </w:rPr>
      </w:pPr>
    </w:p>
    <w:p w14:paraId="34E326E8"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21. La Estrategia es el instrumento programático que tiene como propósito articular la política de mejora regulatoria de los Sujetos Obligados a efecto de asegurar el cumplimiento del objeto de esta Ley. La Estrategia tendrá una visión con un horizonte de largo plazo a veinte años, con evaluaciones al menos cada cinco años y con revisiones y ajustes, en su caso, al menos cada dos años.</w:t>
      </w:r>
    </w:p>
    <w:p w14:paraId="095868D4" w14:textId="77777777" w:rsidR="007B4C71" w:rsidRPr="00E74A1F" w:rsidRDefault="007B4C71" w:rsidP="002E48D9">
      <w:pPr>
        <w:spacing w:line="276" w:lineRule="auto"/>
        <w:ind w:right="49"/>
        <w:jc w:val="both"/>
        <w:rPr>
          <w:rFonts w:ascii="Arial" w:hAnsi="Arial" w:cs="Arial"/>
        </w:rPr>
      </w:pPr>
    </w:p>
    <w:p w14:paraId="1FBA38A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El Consejo Nacional aprobará la Estrategia, misma que será publicada en el Diario Oficial de la Federación y será vinculante para los Sujetos Obligados.</w:t>
      </w:r>
    </w:p>
    <w:p w14:paraId="461B2106" w14:textId="77777777" w:rsidR="007B4C71" w:rsidRPr="00E74A1F" w:rsidRDefault="007B4C71" w:rsidP="002E48D9">
      <w:pPr>
        <w:spacing w:line="276" w:lineRule="auto"/>
        <w:ind w:right="49"/>
        <w:jc w:val="both"/>
        <w:rPr>
          <w:rFonts w:ascii="Arial" w:hAnsi="Arial" w:cs="Arial"/>
        </w:rPr>
      </w:pPr>
    </w:p>
    <w:p w14:paraId="19CEC749"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22. La Estrategia comprenderá, al menos, lo siguiente:</w:t>
      </w:r>
    </w:p>
    <w:p w14:paraId="2CC008C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5E1D51D2"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XVI. Los estándares mínimos para asegurar la correcta implementación de las herramientas de la mejora regulatoria a que hace referencia el Título Tercero de esta Ley, incluyendo entre otros, la consulta pública, transparencia y rendición de cuentas en los procedimientos de diseño e implementación de la Regulación;</w:t>
      </w:r>
    </w:p>
    <w:p w14:paraId="25D8C07B" w14:textId="77777777" w:rsidR="007B4C71" w:rsidRPr="00E74A1F" w:rsidRDefault="007B4C71" w:rsidP="002E48D9">
      <w:pPr>
        <w:spacing w:line="276" w:lineRule="auto"/>
        <w:ind w:right="49"/>
        <w:jc w:val="both"/>
        <w:rPr>
          <w:rFonts w:ascii="Arial" w:hAnsi="Arial" w:cs="Arial"/>
        </w:rPr>
      </w:pPr>
    </w:p>
    <w:p w14:paraId="075CE45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24. La Comisión Nacional tendrá las siguientes atribuciones en el ámbito nacional:</w:t>
      </w:r>
    </w:p>
    <w:p w14:paraId="11B06CD2"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384B62E5"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XII. Crear, desarrollar, proponer y promover Programas Específicos de Simplificación y Mejora Regulatoria;</w:t>
      </w:r>
    </w:p>
    <w:p w14:paraId="07509A7D" w14:textId="77777777" w:rsidR="00AF789A" w:rsidRPr="00E74A1F" w:rsidRDefault="00AF789A" w:rsidP="002E48D9">
      <w:pPr>
        <w:spacing w:line="276" w:lineRule="auto"/>
        <w:ind w:right="49"/>
        <w:jc w:val="both"/>
        <w:rPr>
          <w:rFonts w:ascii="Arial" w:hAnsi="Arial" w:cs="Arial"/>
        </w:rPr>
      </w:pPr>
    </w:p>
    <w:p w14:paraId="3F1DC448" w14:textId="3CC9084F" w:rsidR="007B4C71" w:rsidRPr="00E74A1F" w:rsidRDefault="007B4C71" w:rsidP="002E48D9">
      <w:pPr>
        <w:spacing w:line="276" w:lineRule="auto"/>
        <w:ind w:right="49"/>
        <w:jc w:val="both"/>
        <w:rPr>
          <w:rFonts w:ascii="Arial" w:hAnsi="Arial" w:cs="Arial"/>
        </w:rPr>
      </w:pPr>
      <w:r w:rsidRPr="00E74A1F">
        <w:rPr>
          <w:rFonts w:ascii="Arial" w:hAnsi="Arial" w:cs="Arial"/>
        </w:rPr>
        <w:t>Artículo 27. Corresponde al Comisionado:</w:t>
      </w:r>
    </w:p>
    <w:p w14:paraId="73FFD6DE"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 Dirigir y representar legalmente a la Comisión Nacional;</w:t>
      </w:r>
    </w:p>
    <w:p w14:paraId="38E30540"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784D32CD"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VIII. Publicar en el Diario Oficial de la Federación los lineamientos necesarios para el funcionamiento de la Estrategia;</w:t>
      </w:r>
    </w:p>
    <w:p w14:paraId="44A2D869" w14:textId="77777777" w:rsidR="007B4C71" w:rsidRPr="00E74A1F" w:rsidRDefault="007B4C71" w:rsidP="002E48D9">
      <w:pPr>
        <w:spacing w:line="276" w:lineRule="auto"/>
        <w:ind w:right="49"/>
        <w:jc w:val="both"/>
        <w:rPr>
          <w:rFonts w:ascii="Arial" w:hAnsi="Arial" w:cs="Arial"/>
        </w:rPr>
      </w:pPr>
    </w:p>
    <w:p w14:paraId="36550A63"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Título Tercero</w:t>
      </w:r>
    </w:p>
    <w:p w14:paraId="777C546C"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De Las Herramientas Del Sistema Nacional De Mejora Regulatoria</w:t>
      </w:r>
    </w:p>
    <w:p w14:paraId="77BFB8FA"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112857DE" w14:textId="77777777" w:rsidR="007B4C71" w:rsidRPr="00E74A1F" w:rsidRDefault="007B4C71" w:rsidP="002E48D9">
      <w:pPr>
        <w:spacing w:line="276" w:lineRule="auto"/>
        <w:ind w:right="49"/>
        <w:jc w:val="both"/>
        <w:rPr>
          <w:rFonts w:ascii="Arial" w:hAnsi="Arial" w:cs="Arial"/>
        </w:rPr>
      </w:pPr>
    </w:p>
    <w:p w14:paraId="53BF9BAA"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Capítulo IV</w:t>
      </w:r>
    </w:p>
    <w:p w14:paraId="78C3B58D"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De los Programas de Mejora Regulatoria</w:t>
      </w:r>
    </w:p>
    <w:p w14:paraId="0718D88A"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5F37D26A" w14:textId="77777777" w:rsidR="007B4C71" w:rsidRPr="00E74A1F" w:rsidRDefault="007B4C71" w:rsidP="002E48D9">
      <w:pPr>
        <w:spacing w:line="276" w:lineRule="auto"/>
        <w:ind w:right="49"/>
        <w:jc w:val="both"/>
        <w:rPr>
          <w:rFonts w:ascii="Arial" w:hAnsi="Arial" w:cs="Arial"/>
        </w:rPr>
      </w:pPr>
    </w:p>
    <w:p w14:paraId="7B9013C1"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Sección II</w:t>
      </w:r>
    </w:p>
    <w:p w14:paraId="6152DEDA"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De los Programas Específicos de Simplificación y Mejora Regulatoria</w:t>
      </w:r>
    </w:p>
    <w:p w14:paraId="433C4842" w14:textId="77777777" w:rsidR="007B4C71" w:rsidRPr="00E74A1F" w:rsidRDefault="007B4C71" w:rsidP="002E48D9">
      <w:pPr>
        <w:spacing w:line="276" w:lineRule="auto"/>
        <w:ind w:right="49"/>
        <w:jc w:val="both"/>
        <w:rPr>
          <w:rFonts w:ascii="Arial" w:hAnsi="Arial" w:cs="Arial"/>
        </w:rPr>
      </w:pPr>
    </w:p>
    <w:p w14:paraId="7AACD78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85. Los Programas Específicos de Simplificación y Mejora Regulatoria son herramientas para promover que las Regulaciones, Trámites y Servicios de los Sujetos Obligados cumplan con el objeto de esta Ley, a través de certificaciones otorgadas por la Autoridad de Mejora Regulatoria, así como fomentar la aplicación de buenas prácticas nacionales e internacionales en materia de mejora regulatoria.</w:t>
      </w:r>
    </w:p>
    <w:p w14:paraId="53D44D4C" w14:textId="77777777" w:rsidR="007B4C71" w:rsidRPr="00E74A1F" w:rsidRDefault="007B4C71" w:rsidP="002E48D9">
      <w:pPr>
        <w:spacing w:line="276" w:lineRule="auto"/>
        <w:ind w:right="49"/>
        <w:jc w:val="both"/>
        <w:rPr>
          <w:rFonts w:ascii="Arial" w:hAnsi="Arial" w:cs="Arial"/>
        </w:rPr>
      </w:pPr>
    </w:p>
    <w:p w14:paraId="12A649EF"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En la creación y diseño de los Programas Específicos de Simplificación y Mejora Regulatoria, las Autoridades de Mejora Regulatoria tomarán en cuenta la opinión de las autoridades competentes en la materia.</w:t>
      </w:r>
    </w:p>
    <w:p w14:paraId="106F09D4" w14:textId="77777777" w:rsidR="007B4C71" w:rsidRPr="00E74A1F" w:rsidRDefault="007B4C71" w:rsidP="002E48D9">
      <w:pPr>
        <w:spacing w:line="276" w:lineRule="auto"/>
        <w:ind w:right="49"/>
        <w:jc w:val="both"/>
        <w:rPr>
          <w:rFonts w:ascii="Arial" w:hAnsi="Arial" w:cs="Arial"/>
        </w:rPr>
      </w:pPr>
    </w:p>
    <w:p w14:paraId="0ED8BFBE"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88. Las Autoridades de Mejora Regulatoria publicarán en su portal electrónico un listado que contendrá las certificaciones vigentes y deberán notificar a la Comisión Nacional sobre la creación, modificación o extinción de sus Programas Específicos de Simplificación y Mejora Regulatoria. La Autoridad de Mejora Regulatoria cuando detecte el incumplimiento de los principios y objetivos señalados en esta Ley, revocará el certificado correspondiente.</w:t>
      </w:r>
    </w:p>
    <w:p w14:paraId="2C409891" w14:textId="77777777" w:rsidR="007B4C71" w:rsidRPr="00E74A1F" w:rsidRDefault="007B4C71" w:rsidP="002E48D9">
      <w:pPr>
        <w:spacing w:line="276" w:lineRule="auto"/>
        <w:ind w:right="49"/>
        <w:jc w:val="both"/>
        <w:rPr>
          <w:rFonts w:ascii="Arial" w:hAnsi="Arial" w:cs="Arial"/>
        </w:rPr>
      </w:pPr>
    </w:p>
    <w:p w14:paraId="4529C38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La Comisión Nacional expedirá los lineamientos aplicables a los Programas Específicos de Simplificación y Mejora Regulatoria y los publicará en el Diario Oficial de la Federación.</w:t>
      </w:r>
    </w:p>
    <w:p w14:paraId="6E3EC524" w14:textId="77777777" w:rsidR="007B4C71" w:rsidRPr="00E74A1F" w:rsidRDefault="007B4C71" w:rsidP="002E48D9">
      <w:pPr>
        <w:spacing w:line="276" w:lineRule="auto"/>
        <w:ind w:right="49"/>
        <w:jc w:val="both"/>
        <w:rPr>
          <w:rFonts w:ascii="Arial" w:hAnsi="Arial" w:cs="Arial"/>
        </w:rPr>
      </w:pPr>
    </w:p>
    <w:p w14:paraId="791DF1A2" w14:textId="77777777" w:rsidR="007B4C71" w:rsidRPr="00E74A1F" w:rsidRDefault="007B4C71" w:rsidP="002E48D9">
      <w:pPr>
        <w:spacing w:line="276" w:lineRule="auto"/>
        <w:ind w:right="49"/>
        <w:jc w:val="center"/>
        <w:rPr>
          <w:rFonts w:ascii="Arial" w:hAnsi="Arial" w:cs="Arial"/>
          <w:u w:val="single"/>
        </w:rPr>
      </w:pPr>
      <w:r w:rsidRPr="00E74A1F">
        <w:rPr>
          <w:rFonts w:ascii="Arial" w:hAnsi="Arial" w:cs="Arial"/>
          <w:u w:val="single"/>
        </w:rPr>
        <w:t>TRANSITORIOS</w:t>
      </w:r>
    </w:p>
    <w:p w14:paraId="0CCBC1ED" w14:textId="77777777" w:rsidR="007B4C71" w:rsidRPr="00E74A1F" w:rsidRDefault="007B4C71" w:rsidP="002E48D9">
      <w:pPr>
        <w:spacing w:line="276" w:lineRule="auto"/>
        <w:ind w:right="49"/>
        <w:jc w:val="both"/>
        <w:rPr>
          <w:rFonts w:ascii="Arial" w:hAnsi="Arial" w:cs="Arial"/>
        </w:rPr>
      </w:pPr>
    </w:p>
    <w:p w14:paraId="7FDB4E2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Décimo Primero. La Comisión Nacional publicará los lineamientos conforme lo establecido en el segundo párrafo del artículo 88 de la Ley General de Mejora Regulatoria, dentro de un plazo que no exceda un año contado a partir de la entrada en vigor de dicha Ley de, al menos, los siguientes programas:</w:t>
      </w:r>
    </w:p>
    <w:p w14:paraId="1B512833" w14:textId="77777777" w:rsidR="007B4C71" w:rsidRPr="00E74A1F" w:rsidRDefault="007B4C71" w:rsidP="002E48D9">
      <w:pPr>
        <w:spacing w:line="276" w:lineRule="auto"/>
        <w:ind w:right="49"/>
        <w:jc w:val="both"/>
        <w:rPr>
          <w:rFonts w:ascii="Arial" w:hAnsi="Arial" w:cs="Arial"/>
        </w:rPr>
      </w:pPr>
    </w:p>
    <w:p w14:paraId="137FE8B3" w14:textId="053CA72E" w:rsidR="007B4C71" w:rsidRPr="00E74A1F" w:rsidRDefault="007B4C71" w:rsidP="002E48D9">
      <w:pPr>
        <w:pStyle w:val="Prrafodelista"/>
        <w:numPr>
          <w:ilvl w:val="0"/>
          <w:numId w:val="27"/>
        </w:numPr>
        <w:spacing w:line="276" w:lineRule="auto"/>
        <w:ind w:right="49"/>
        <w:jc w:val="both"/>
        <w:rPr>
          <w:rFonts w:ascii="Arial" w:hAnsi="Arial" w:cs="Arial"/>
        </w:rPr>
      </w:pPr>
      <w:r w:rsidRPr="00E74A1F">
        <w:rPr>
          <w:rFonts w:ascii="Arial" w:hAnsi="Arial" w:cs="Arial"/>
        </w:rPr>
        <w:t>Sistema de Apertura Rápida de Empresas;</w:t>
      </w:r>
    </w:p>
    <w:p w14:paraId="23A82914" w14:textId="3D2035CE" w:rsidR="00CE16BE" w:rsidRPr="00E74A1F" w:rsidRDefault="00CE16BE" w:rsidP="002E48D9">
      <w:pPr>
        <w:pStyle w:val="Prrafodelista"/>
        <w:spacing w:line="276" w:lineRule="auto"/>
        <w:ind w:left="1428" w:right="49"/>
        <w:jc w:val="both"/>
        <w:rPr>
          <w:rFonts w:ascii="Arial" w:hAnsi="Arial" w:cs="Arial"/>
        </w:rPr>
      </w:pPr>
      <w:r w:rsidRPr="00E74A1F">
        <w:rPr>
          <w:rFonts w:ascii="Arial" w:hAnsi="Arial" w:cs="Arial"/>
        </w:rPr>
        <w:t>(…)</w:t>
      </w:r>
    </w:p>
    <w:p w14:paraId="2D0EC909" w14:textId="77777777" w:rsidR="007B4C71" w:rsidRPr="00E74A1F" w:rsidRDefault="007B4C71" w:rsidP="002E48D9">
      <w:pPr>
        <w:spacing w:line="276" w:lineRule="auto"/>
        <w:ind w:right="49"/>
        <w:jc w:val="both"/>
        <w:rPr>
          <w:rFonts w:ascii="Arial" w:hAnsi="Arial" w:cs="Arial"/>
        </w:rPr>
      </w:pPr>
    </w:p>
    <w:p w14:paraId="4A14BB24" w14:textId="77777777" w:rsidR="007B4C71" w:rsidRPr="00E74A1F" w:rsidRDefault="007B4C71" w:rsidP="002E48D9">
      <w:pPr>
        <w:spacing w:line="276" w:lineRule="auto"/>
        <w:ind w:right="49"/>
        <w:jc w:val="both"/>
        <w:rPr>
          <w:rFonts w:ascii="Arial" w:hAnsi="Arial" w:cs="Arial"/>
        </w:rPr>
      </w:pPr>
    </w:p>
    <w:p w14:paraId="185C2D52" w14:textId="691F6485" w:rsidR="007B4C71" w:rsidRPr="00E74A1F" w:rsidRDefault="00FC45FC" w:rsidP="002E48D9">
      <w:pPr>
        <w:spacing w:line="276" w:lineRule="auto"/>
        <w:ind w:right="49"/>
        <w:jc w:val="both"/>
        <w:rPr>
          <w:rFonts w:ascii="Arial" w:hAnsi="Arial" w:cs="Arial"/>
          <w:b/>
        </w:rPr>
      </w:pPr>
      <w:r w:rsidRPr="00E74A1F">
        <w:rPr>
          <w:rFonts w:ascii="Arial" w:hAnsi="Arial" w:cs="Arial"/>
          <w:b/>
        </w:rPr>
        <w:t>c</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ESTRATEGIA NACIONAL DE MEJORA REGULATORIA PUBLICADA EN EL DIARIO OFICIAL DE LA FEDERACIÓN DE FECHA 30 DE AGOSTO DE 2019.</w:t>
      </w:r>
    </w:p>
    <w:p w14:paraId="23436314" w14:textId="77777777" w:rsidR="007B4C71" w:rsidRPr="00E74A1F" w:rsidRDefault="007B4C71" w:rsidP="002E48D9">
      <w:pPr>
        <w:spacing w:line="276" w:lineRule="auto"/>
        <w:ind w:right="49"/>
        <w:jc w:val="both"/>
        <w:rPr>
          <w:rFonts w:ascii="Arial" w:hAnsi="Arial" w:cs="Arial"/>
        </w:rPr>
      </w:pPr>
    </w:p>
    <w:p w14:paraId="6B3CCA42" w14:textId="0558C7F5" w:rsidR="007B4C71" w:rsidRPr="00E74A1F" w:rsidRDefault="007B4C71" w:rsidP="002E48D9">
      <w:pPr>
        <w:spacing w:line="276" w:lineRule="auto"/>
        <w:ind w:right="49"/>
        <w:jc w:val="both"/>
        <w:rPr>
          <w:rFonts w:ascii="Arial" w:hAnsi="Arial" w:cs="Arial"/>
        </w:rPr>
      </w:pPr>
      <w:r w:rsidRPr="00E74A1F">
        <w:rPr>
          <w:rFonts w:ascii="Arial" w:hAnsi="Arial" w:cs="Arial"/>
        </w:rPr>
        <w:t>Páginas 113 y 114</w:t>
      </w:r>
      <w:r w:rsidR="00352ED2" w:rsidRPr="00E74A1F">
        <w:rPr>
          <w:rFonts w:ascii="Arial" w:hAnsi="Arial" w:cs="Arial"/>
        </w:rPr>
        <w:t>:</w:t>
      </w:r>
    </w:p>
    <w:p w14:paraId="148E6B5D" w14:textId="77777777" w:rsidR="00352ED2" w:rsidRPr="00E74A1F" w:rsidRDefault="00352ED2" w:rsidP="002E48D9">
      <w:pPr>
        <w:spacing w:line="276" w:lineRule="auto"/>
        <w:ind w:right="49"/>
        <w:jc w:val="both"/>
        <w:rPr>
          <w:rFonts w:ascii="Arial" w:hAnsi="Arial" w:cs="Arial"/>
        </w:rPr>
      </w:pPr>
    </w:p>
    <w:p w14:paraId="16283792" w14:textId="61EB2244"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0798C111" w14:textId="77777777" w:rsidR="00352ED2" w:rsidRPr="00E74A1F" w:rsidRDefault="00352ED2" w:rsidP="002E48D9">
      <w:pPr>
        <w:spacing w:line="276" w:lineRule="auto"/>
        <w:ind w:right="49"/>
        <w:jc w:val="both"/>
        <w:rPr>
          <w:rFonts w:ascii="Arial" w:hAnsi="Arial" w:cs="Arial"/>
        </w:rPr>
      </w:pPr>
    </w:p>
    <w:p w14:paraId="1FE89D9B" w14:textId="36B98E66" w:rsidR="007B4C71" w:rsidRPr="00E74A1F" w:rsidRDefault="007B4C71" w:rsidP="002E48D9">
      <w:pPr>
        <w:spacing w:line="276" w:lineRule="auto"/>
        <w:ind w:right="49"/>
        <w:jc w:val="both"/>
        <w:rPr>
          <w:rFonts w:ascii="Arial" w:hAnsi="Arial" w:cs="Arial"/>
        </w:rPr>
      </w:pPr>
      <w:r w:rsidRPr="00E74A1F">
        <w:rPr>
          <w:rFonts w:ascii="Arial" w:hAnsi="Arial" w:cs="Arial"/>
        </w:rPr>
        <w:t xml:space="preserve">La Ley General establece que la aplicación a nivel nacional se efectuará en el marco del Sistema Nacional de Mejora Regulatoria, que incluye a todos los órdenes y niveles de gobierno. </w:t>
      </w:r>
    </w:p>
    <w:p w14:paraId="39F2F450" w14:textId="77777777" w:rsidR="007B4C71" w:rsidRPr="00E74A1F" w:rsidRDefault="007B4C71" w:rsidP="002E48D9">
      <w:pPr>
        <w:spacing w:line="276" w:lineRule="auto"/>
        <w:ind w:right="49"/>
        <w:jc w:val="both"/>
        <w:rPr>
          <w:rFonts w:ascii="Arial" w:hAnsi="Arial" w:cs="Arial"/>
        </w:rPr>
      </w:pPr>
    </w:p>
    <w:p w14:paraId="389372F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En este sentido, el Sistema Nacional de Mejora Regulatoria tiene por objeto coordinar a las autoridades de todos los órdenes de gobierno en materia de mejora regulatoria; está integrado por:</w:t>
      </w:r>
    </w:p>
    <w:p w14:paraId="0BAE0F4D"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w:t>
      </w:r>
      <w:r w:rsidRPr="00E74A1F">
        <w:rPr>
          <w:rFonts w:ascii="Arial" w:hAnsi="Arial" w:cs="Arial"/>
        </w:rPr>
        <w:tab/>
        <w:t>El Consejo Nacional de Mejora Regulatoria;</w:t>
      </w:r>
    </w:p>
    <w:p w14:paraId="2F8DBED6"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w:t>
      </w:r>
      <w:r w:rsidRPr="00E74A1F">
        <w:rPr>
          <w:rFonts w:ascii="Arial" w:hAnsi="Arial" w:cs="Arial"/>
        </w:rPr>
        <w:tab/>
        <w:t>La Estrategia Nacional de Mejora Regulatoria;</w:t>
      </w:r>
    </w:p>
    <w:p w14:paraId="6BDEE49E"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III.</w:t>
      </w:r>
      <w:r w:rsidRPr="00E74A1F">
        <w:rPr>
          <w:rFonts w:ascii="Arial" w:hAnsi="Arial" w:cs="Arial"/>
        </w:rPr>
        <w:tab/>
        <w:t>La Comisión Nacional de Mejora Regulatoria;</w:t>
      </w:r>
    </w:p>
    <w:p w14:paraId="60F5692C"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lastRenderedPageBreak/>
        <w:t>IV.</w:t>
      </w:r>
      <w:r w:rsidRPr="00E74A1F">
        <w:rPr>
          <w:rFonts w:ascii="Arial" w:hAnsi="Arial" w:cs="Arial"/>
        </w:rPr>
        <w:tab/>
        <w:t>Los Sistemas de Mejora Regulatoria de las Entidades Federativas;</w:t>
      </w:r>
    </w:p>
    <w:p w14:paraId="41D0ACDA"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V.</w:t>
      </w:r>
      <w:r w:rsidRPr="00E74A1F">
        <w:rPr>
          <w:rFonts w:ascii="Arial" w:hAnsi="Arial" w:cs="Arial"/>
        </w:rPr>
        <w:tab/>
        <w:t>Los Sujetos Obligados, y</w:t>
      </w:r>
    </w:p>
    <w:p w14:paraId="7D84084D"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VI.</w:t>
      </w:r>
      <w:r w:rsidRPr="00E74A1F">
        <w:rPr>
          <w:rFonts w:ascii="Arial" w:hAnsi="Arial" w:cs="Arial"/>
        </w:rPr>
        <w:tab/>
        <w:t>El Observatorio Nacional de Mejora Regulatoria.</w:t>
      </w:r>
    </w:p>
    <w:p w14:paraId="4D3F5B65" w14:textId="77777777" w:rsidR="007B4C71" w:rsidRPr="00E74A1F" w:rsidRDefault="007B4C71" w:rsidP="002E48D9">
      <w:pPr>
        <w:spacing w:line="276" w:lineRule="auto"/>
        <w:ind w:right="49"/>
        <w:jc w:val="both"/>
        <w:rPr>
          <w:rFonts w:ascii="Arial" w:hAnsi="Arial" w:cs="Arial"/>
        </w:rPr>
      </w:pPr>
    </w:p>
    <w:p w14:paraId="12A2216A"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Dichas instituciones elaborarán, implementarán o evaluarán la implementación de las herramientas de mejora regulatoria, mismas que corresponden a:</w:t>
      </w:r>
    </w:p>
    <w:p w14:paraId="70E88C5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245BCABB"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IV. Los Programas de Mejora Regulatoria, formados por:</w:t>
      </w:r>
    </w:p>
    <w:p w14:paraId="707D3089"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0DBBF85A" w14:textId="18C7EA2F" w:rsidR="007B4C71" w:rsidRPr="00E74A1F" w:rsidRDefault="007B4C71" w:rsidP="002E48D9">
      <w:pPr>
        <w:spacing w:line="276" w:lineRule="auto"/>
        <w:ind w:left="1134" w:right="49" w:hanging="283"/>
        <w:jc w:val="both"/>
        <w:rPr>
          <w:rFonts w:ascii="Arial" w:hAnsi="Arial" w:cs="Arial"/>
        </w:rPr>
      </w:pPr>
      <w:r w:rsidRPr="00E74A1F">
        <w:rPr>
          <w:rFonts w:ascii="Arial" w:hAnsi="Arial" w:cs="Arial"/>
        </w:rPr>
        <w:t>b</w:t>
      </w:r>
      <w:r w:rsidR="00CE16BE" w:rsidRPr="00E74A1F">
        <w:rPr>
          <w:rFonts w:ascii="Arial" w:hAnsi="Arial" w:cs="Arial"/>
        </w:rPr>
        <w:t>)</w:t>
      </w:r>
      <w:r w:rsidRPr="00E74A1F">
        <w:rPr>
          <w:rFonts w:ascii="Arial" w:hAnsi="Arial" w:cs="Arial"/>
        </w:rPr>
        <w:t>. Los Programas Específicos de Simplificación y Mejora regulatoria, los cuales, al menos corresponden al:</w:t>
      </w:r>
    </w:p>
    <w:p w14:paraId="7F333C7B"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i. Sistema de Apertura Rápida de Empresas;</w:t>
      </w:r>
    </w:p>
    <w:p w14:paraId="6BA425D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ii. Programa de Reconocimiento y Operación del SARE;</w:t>
      </w:r>
    </w:p>
    <w:p w14:paraId="134C2CA1" w14:textId="77777777" w:rsidR="007B4C71" w:rsidRPr="00E74A1F" w:rsidRDefault="007B4C71" w:rsidP="002E48D9">
      <w:pPr>
        <w:spacing w:line="276" w:lineRule="auto"/>
        <w:ind w:right="49" w:firstLine="708"/>
        <w:jc w:val="both"/>
        <w:rPr>
          <w:rFonts w:ascii="Arial" w:hAnsi="Arial" w:cs="Arial"/>
        </w:rPr>
      </w:pPr>
      <w:r w:rsidRPr="00E74A1F">
        <w:rPr>
          <w:rFonts w:ascii="Arial" w:hAnsi="Arial" w:cs="Arial"/>
        </w:rPr>
        <w:t>(…)</w:t>
      </w:r>
    </w:p>
    <w:p w14:paraId="04E11461" w14:textId="77777777" w:rsidR="00CE16BE" w:rsidRPr="00E74A1F" w:rsidRDefault="00CE16BE" w:rsidP="002E48D9">
      <w:pPr>
        <w:spacing w:line="276" w:lineRule="auto"/>
        <w:ind w:right="49"/>
        <w:jc w:val="both"/>
        <w:rPr>
          <w:rFonts w:ascii="Arial" w:hAnsi="Arial" w:cs="Arial"/>
        </w:rPr>
      </w:pPr>
    </w:p>
    <w:p w14:paraId="6C58E4A4" w14:textId="18B22597" w:rsidR="007B4C71" w:rsidRPr="00E74A1F" w:rsidRDefault="007B4C71" w:rsidP="002E48D9">
      <w:pPr>
        <w:spacing w:line="276" w:lineRule="auto"/>
        <w:ind w:right="49"/>
        <w:jc w:val="both"/>
        <w:rPr>
          <w:rFonts w:ascii="Arial" w:hAnsi="Arial" w:cs="Arial"/>
        </w:rPr>
      </w:pPr>
      <w:r w:rsidRPr="00E74A1F">
        <w:rPr>
          <w:rFonts w:ascii="Arial" w:hAnsi="Arial" w:cs="Arial"/>
        </w:rPr>
        <w:t>Páginas 179, 180 y 181</w:t>
      </w:r>
      <w:r w:rsidR="00352ED2" w:rsidRPr="00E74A1F">
        <w:rPr>
          <w:rFonts w:ascii="Arial" w:hAnsi="Arial" w:cs="Arial"/>
        </w:rPr>
        <w:t>:</w:t>
      </w:r>
    </w:p>
    <w:p w14:paraId="200317F4" w14:textId="32FEF403" w:rsidR="00352ED2" w:rsidRPr="00E74A1F" w:rsidRDefault="00352ED2" w:rsidP="002E48D9">
      <w:pPr>
        <w:spacing w:line="276" w:lineRule="auto"/>
        <w:ind w:right="49"/>
        <w:jc w:val="both"/>
        <w:rPr>
          <w:rFonts w:ascii="Arial" w:hAnsi="Arial" w:cs="Arial"/>
        </w:rPr>
      </w:pPr>
    </w:p>
    <w:p w14:paraId="390BE738" w14:textId="77777777" w:rsidR="00352ED2" w:rsidRPr="00E74A1F" w:rsidRDefault="00352ED2" w:rsidP="002E48D9">
      <w:pPr>
        <w:spacing w:line="276" w:lineRule="auto"/>
        <w:ind w:right="49"/>
        <w:jc w:val="both"/>
        <w:rPr>
          <w:rFonts w:ascii="Arial" w:hAnsi="Arial" w:cs="Arial"/>
        </w:rPr>
      </w:pPr>
      <w:r w:rsidRPr="00E74A1F">
        <w:rPr>
          <w:rFonts w:ascii="Arial" w:hAnsi="Arial" w:cs="Arial"/>
        </w:rPr>
        <w:t>(…)</w:t>
      </w:r>
    </w:p>
    <w:p w14:paraId="79E3F3C6" w14:textId="77777777" w:rsidR="00352ED2" w:rsidRPr="00E74A1F" w:rsidRDefault="00352ED2" w:rsidP="002E48D9">
      <w:pPr>
        <w:spacing w:line="276" w:lineRule="auto"/>
        <w:ind w:right="49"/>
        <w:jc w:val="both"/>
        <w:rPr>
          <w:rFonts w:ascii="Arial" w:hAnsi="Arial" w:cs="Arial"/>
        </w:rPr>
      </w:pPr>
    </w:p>
    <w:p w14:paraId="610C6155" w14:textId="77777777" w:rsidR="00352ED2" w:rsidRPr="00E74A1F" w:rsidRDefault="00352ED2" w:rsidP="002E48D9">
      <w:pPr>
        <w:spacing w:line="276" w:lineRule="auto"/>
        <w:ind w:right="49"/>
        <w:jc w:val="both"/>
        <w:rPr>
          <w:rFonts w:ascii="Arial" w:hAnsi="Arial" w:cs="Arial"/>
        </w:rPr>
      </w:pPr>
    </w:p>
    <w:p w14:paraId="294864B6" w14:textId="31BAA9AF" w:rsidR="007B4C71" w:rsidRPr="00E74A1F" w:rsidRDefault="007B4C71" w:rsidP="002E48D9">
      <w:pPr>
        <w:spacing w:line="276" w:lineRule="auto"/>
        <w:ind w:right="49"/>
        <w:jc w:val="both"/>
        <w:rPr>
          <w:rFonts w:ascii="Arial" w:hAnsi="Arial" w:cs="Arial"/>
        </w:rPr>
      </w:pPr>
      <w:r w:rsidRPr="00E74A1F">
        <w:rPr>
          <w:rFonts w:ascii="Arial" w:hAnsi="Arial" w:cs="Arial"/>
        </w:rPr>
        <w:t>Programas Específicos de Simplificación y Mejora Regulatoria De conformidad con el artículo 22, fracción XVI de la Ley General de Mejora Regulatoria, se emplean los Programas Específicos de Simplificación y Mejora Regulatoria como herramientas para promover que las regulaciones, trámites y servicios de los sujetos obligados cumplan con el objeto de la Ley General, a través de certificaciones otorgadas por la autoridad de mejora regulatoria federal, así como fomentar la aplicación de buenas prácticas nacionales e internacionales en materia de mejora regulatoria.</w:t>
      </w:r>
    </w:p>
    <w:p w14:paraId="594C5AC7"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0942B7CA" w14:textId="77777777" w:rsidR="00352ED2" w:rsidRPr="00E74A1F" w:rsidRDefault="00352ED2" w:rsidP="002E48D9">
      <w:pPr>
        <w:spacing w:line="276" w:lineRule="auto"/>
        <w:ind w:right="49"/>
        <w:jc w:val="both"/>
        <w:rPr>
          <w:rFonts w:ascii="Arial" w:hAnsi="Arial" w:cs="Arial"/>
        </w:rPr>
      </w:pPr>
    </w:p>
    <w:p w14:paraId="61437B21" w14:textId="39FBBB06" w:rsidR="007B4C71" w:rsidRPr="00E74A1F" w:rsidRDefault="007B4C71" w:rsidP="002E48D9">
      <w:pPr>
        <w:spacing w:line="276" w:lineRule="auto"/>
        <w:ind w:right="49"/>
        <w:jc w:val="both"/>
        <w:rPr>
          <w:rFonts w:ascii="Arial" w:hAnsi="Arial" w:cs="Arial"/>
        </w:rPr>
      </w:pPr>
      <w:r w:rsidRPr="00E74A1F">
        <w:rPr>
          <w:rFonts w:ascii="Arial" w:hAnsi="Arial" w:cs="Arial"/>
        </w:rPr>
        <w:t>Para tales efectos, la CONAMER cuenta con al menos los siguientes Programas Específicos:</w:t>
      </w:r>
    </w:p>
    <w:p w14:paraId="74D77DF9"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w:t>
      </w:r>
      <w:r w:rsidRPr="00E74A1F">
        <w:rPr>
          <w:rFonts w:ascii="Arial" w:hAnsi="Arial" w:cs="Arial"/>
        </w:rPr>
        <w:tab/>
        <w:t>Sistema de Apertura Rápida de Empresas (SARE);</w:t>
      </w:r>
    </w:p>
    <w:p w14:paraId="0A08A342"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w:t>
      </w:r>
      <w:r w:rsidRPr="00E74A1F">
        <w:rPr>
          <w:rFonts w:ascii="Arial" w:hAnsi="Arial" w:cs="Arial"/>
        </w:rPr>
        <w:tab/>
        <w:t>Programa de Reconocimiento y Operación del SARE (PROSARE)</w:t>
      </w:r>
    </w:p>
    <w:p w14:paraId="086BE0BD" w14:textId="77777777" w:rsidR="007B4C71" w:rsidRPr="00E74A1F" w:rsidRDefault="007B4C71" w:rsidP="002E48D9">
      <w:pPr>
        <w:spacing w:line="276" w:lineRule="auto"/>
        <w:ind w:right="49"/>
        <w:jc w:val="both"/>
        <w:rPr>
          <w:rFonts w:ascii="Arial" w:hAnsi="Arial" w:cs="Arial"/>
        </w:rPr>
      </w:pPr>
    </w:p>
    <w:p w14:paraId="2D996A42"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Sistema de Apertura Rápida de Empresas (SARE) El Sistema de Apertura Rápida de Empresas a través del cual la Autoridad Municipal ejecuta las acciones para que las empresas de bajo riesgo puedan iniciar operaciones en un máximo de tres días hábiles a partir del ingreso de su solicitud, otorgándosele la autorización correspondiente</w:t>
      </w:r>
    </w:p>
    <w:p w14:paraId="718E3745"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lastRenderedPageBreak/>
        <w:t>La CONAMER emitirá el Certificado SARE a un municipio o alcaldía cuando la Autoridad Municipal acredite lo siguiente:</w:t>
      </w:r>
    </w:p>
    <w:p w14:paraId="77EB555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1A35CD70"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vii. Elaborar y emitir un manual de operación en el que se describen los procedimientos, unidades administrativas, plazos y características específicas para la operación del SARE</w:t>
      </w:r>
    </w:p>
    <w:p w14:paraId="1D170BA5"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760852C7" w14:textId="77777777" w:rsidR="00893E34" w:rsidRPr="00E74A1F" w:rsidRDefault="00893E34" w:rsidP="002E48D9">
      <w:pPr>
        <w:spacing w:line="276" w:lineRule="auto"/>
        <w:ind w:right="49"/>
        <w:jc w:val="both"/>
        <w:rPr>
          <w:rFonts w:ascii="Arial" w:hAnsi="Arial" w:cs="Arial"/>
        </w:rPr>
      </w:pPr>
    </w:p>
    <w:p w14:paraId="18267722" w14:textId="385C91EE" w:rsidR="007B4C71" w:rsidRPr="00E74A1F" w:rsidRDefault="007B4C71" w:rsidP="002E48D9">
      <w:pPr>
        <w:spacing w:line="276" w:lineRule="auto"/>
        <w:ind w:right="49"/>
        <w:jc w:val="both"/>
        <w:rPr>
          <w:rFonts w:ascii="Arial" w:hAnsi="Arial" w:cs="Arial"/>
        </w:rPr>
      </w:pPr>
    </w:p>
    <w:p w14:paraId="16B5240D" w14:textId="68C9B141" w:rsidR="007B4C71" w:rsidRPr="00E74A1F" w:rsidRDefault="00FC45FC" w:rsidP="002E48D9">
      <w:pPr>
        <w:spacing w:line="276" w:lineRule="auto"/>
        <w:ind w:right="49"/>
        <w:jc w:val="both"/>
        <w:rPr>
          <w:rFonts w:ascii="Arial" w:hAnsi="Arial" w:cs="Arial"/>
        </w:rPr>
      </w:pPr>
      <w:r w:rsidRPr="00E74A1F">
        <w:rPr>
          <w:rFonts w:ascii="Arial" w:hAnsi="Arial" w:cs="Arial"/>
          <w:b/>
        </w:rPr>
        <w:t>d</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LINEAMIENTOS DEL SISTEMA DE APERTURA RÁPIDA DE EMPRESAS Y DEL PROGRAMA DE RECONOCIMIENTO Y OPERACIÓN DEL SARE PUBLICADOS EN EL DIARIO OFICIAL DE LA FEDERACIÓN DE FECHA 20 DE MAYO DE 2019.</w:t>
      </w:r>
    </w:p>
    <w:p w14:paraId="3E34D240" w14:textId="77777777" w:rsidR="007B4C71" w:rsidRPr="00E74A1F" w:rsidRDefault="007B4C71" w:rsidP="002E48D9">
      <w:pPr>
        <w:spacing w:line="276" w:lineRule="auto"/>
        <w:ind w:right="49"/>
        <w:jc w:val="both"/>
        <w:rPr>
          <w:rFonts w:ascii="Arial" w:hAnsi="Arial" w:cs="Arial"/>
        </w:rPr>
      </w:pPr>
    </w:p>
    <w:p w14:paraId="0B72BEB0" w14:textId="77777777" w:rsidR="007B4C71" w:rsidRPr="00E74A1F" w:rsidRDefault="007B4C71" w:rsidP="002E48D9">
      <w:pPr>
        <w:spacing w:line="276" w:lineRule="auto"/>
        <w:ind w:right="49"/>
        <w:jc w:val="both"/>
        <w:rPr>
          <w:rFonts w:ascii="Arial" w:hAnsi="Arial" w:cs="Arial"/>
        </w:rPr>
      </w:pPr>
      <w:r w:rsidRPr="00E74A1F">
        <w:rPr>
          <w:rFonts w:ascii="Arial" w:hAnsi="Arial" w:cs="Arial"/>
          <w:bCs/>
        </w:rPr>
        <w:t>SEGUNDO.</w:t>
      </w:r>
      <w:r w:rsidRPr="00E74A1F">
        <w:rPr>
          <w:rFonts w:ascii="Arial" w:hAnsi="Arial" w:cs="Arial"/>
        </w:rPr>
        <w:t xml:space="preserve"> Para efectos de estos lineamientos se entenderá por:</w:t>
      </w:r>
    </w:p>
    <w:p w14:paraId="4C0A2CD2"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3D6647AF"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XI.      Manual de Operación: El documento emitido por la Autoridad Municipal que contiene los procedimientos, unidades administrativas, plazos y características específicas para la operación de la Ventanilla Única, debiendo incluir al menos la siguiente información: (i) fundamento jurídico que rige la operación de la Ventanilla Única; (ii) las unidades administrativas y servidores públicos responsables de la operación de la Ventanilla Única; (iii) diagramas de procedimiento; (iv) definición de las etapas y plazos para la obtención de la Autorización; (v) definición de la interacción entre las dependencias, organismos, unidades administrativas y servidores públicos que participan en el procedimiento; (vi) dependencia y servidor público responsable de la Ventanilla Única; (vii) responsabilidades específicas por área o servidor público que opera en la Ventanilla Única; (viii) causas por las que se puede rechazar la solicitud de los interesados; (ix) procedimiento para la integración del reporte de monitoreo y seguimiento de la Ventanilla Única, e (x) indicadores de desempeño de la Ventanilla Única;</w:t>
      </w:r>
    </w:p>
    <w:p w14:paraId="17D8E4C9"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76CDAF2F"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XIII.    SARE: El Sistema de Apertura Rápida de Empresas a través del cual la Autoridad Municipal ejecuta las acciones para que las Empresas de Bajo Riesgo puedan iniciar operaciones en un máximo de tres días hábiles a partir del ingreso de su solicitud, otorgándosele la Autorización correspondiente;</w:t>
      </w:r>
    </w:p>
    <w:p w14:paraId="4BC698CE" w14:textId="77777777" w:rsidR="007B4C71" w:rsidRPr="00E74A1F" w:rsidRDefault="007B4C71" w:rsidP="002E48D9">
      <w:pPr>
        <w:spacing w:line="276" w:lineRule="auto"/>
        <w:ind w:right="49"/>
        <w:jc w:val="both"/>
        <w:rPr>
          <w:rFonts w:ascii="Arial" w:hAnsi="Arial" w:cs="Arial"/>
        </w:rPr>
      </w:pPr>
    </w:p>
    <w:p w14:paraId="1CE1050F" w14:textId="77777777" w:rsidR="007B4C71" w:rsidRPr="00E74A1F" w:rsidRDefault="007B4C71" w:rsidP="002E48D9">
      <w:pPr>
        <w:spacing w:line="276" w:lineRule="auto"/>
        <w:ind w:right="49"/>
        <w:jc w:val="both"/>
        <w:rPr>
          <w:rFonts w:ascii="Arial" w:hAnsi="Arial" w:cs="Arial"/>
        </w:rPr>
      </w:pPr>
      <w:r w:rsidRPr="00E74A1F">
        <w:rPr>
          <w:rFonts w:ascii="Arial" w:hAnsi="Arial" w:cs="Arial"/>
          <w:bCs/>
        </w:rPr>
        <w:t>TERCERO.</w:t>
      </w:r>
      <w:r w:rsidRPr="00E74A1F">
        <w:rPr>
          <w:rFonts w:ascii="Arial" w:hAnsi="Arial" w:cs="Arial"/>
        </w:rPr>
        <w:t xml:space="preserve"> La Comisión Nacional emitirá el Certificado SARE a un municipio o alcaldía cuando la Autoridad Municipal acredite lo siguiente:</w:t>
      </w:r>
    </w:p>
    <w:p w14:paraId="7F8BCB57"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3104BFF8"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lastRenderedPageBreak/>
        <w:t>VIII.    Elaborar y emitir un Manual de Operación en el que se describe los procedimientos, unidades administrativas, plazos y características específicas para la operación del SARE;</w:t>
      </w:r>
    </w:p>
    <w:p w14:paraId="1E454E35" w14:textId="6DE53501" w:rsidR="007B4C71" w:rsidRPr="00E74A1F" w:rsidRDefault="007B4C71" w:rsidP="002E48D9">
      <w:pPr>
        <w:spacing w:line="276" w:lineRule="auto"/>
        <w:ind w:right="49"/>
        <w:jc w:val="both"/>
        <w:rPr>
          <w:rFonts w:ascii="Arial" w:hAnsi="Arial" w:cs="Arial"/>
        </w:rPr>
      </w:pPr>
      <w:r w:rsidRPr="00E74A1F">
        <w:rPr>
          <w:rFonts w:ascii="Arial" w:hAnsi="Arial" w:cs="Arial"/>
        </w:rPr>
        <w:t> </w:t>
      </w:r>
    </w:p>
    <w:p w14:paraId="0D2F6A0B" w14:textId="77777777" w:rsidR="00893E34" w:rsidRPr="00E74A1F" w:rsidRDefault="00893E34" w:rsidP="002E48D9">
      <w:pPr>
        <w:spacing w:line="276" w:lineRule="auto"/>
        <w:ind w:right="49"/>
        <w:jc w:val="both"/>
        <w:rPr>
          <w:rFonts w:ascii="Arial" w:hAnsi="Arial" w:cs="Arial"/>
        </w:rPr>
      </w:pPr>
    </w:p>
    <w:p w14:paraId="63D61B2C" w14:textId="10AD088F" w:rsidR="007B4C71" w:rsidRPr="00E74A1F" w:rsidRDefault="00FC45FC" w:rsidP="002E48D9">
      <w:pPr>
        <w:spacing w:line="276" w:lineRule="auto"/>
        <w:ind w:right="49"/>
        <w:jc w:val="both"/>
        <w:rPr>
          <w:rFonts w:ascii="Arial" w:hAnsi="Arial" w:cs="Arial"/>
        </w:rPr>
      </w:pPr>
      <w:r w:rsidRPr="00E74A1F">
        <w:rPr>
          <w:rFonts w:ascii="Arial" w:hAnsi="Arial" w:cs="Arial"/>
          <w:b/>
        </w:rPr>
        <w:t>e</w:t>
      </w:r>
      <w:r w:rsidR="007B4C71" w:rsidRPr="00E74A1F">
        <w:rPr>
          <w:rFonts w:ascii="Arial" w:hAnsi="Arial" w:cs="Arial"/>
          <w:b/>
        </w:rPr>
        <w:t>) LEY DE MEJORA REGULATORIA PARA EL ESTADO DE GUANAJUATO.</w:t>
      </w:r>
    </w:p>
    <w:p w14:paraId="27DD519C" w14:textId="77777777" w:rsidR="007B4C71" w:rsidRPr="00E74A1F" w:rsidRDefault="007B4C71" w:rsidP="002E48D9">
      <w:pPr>
        <w:spacing w:line="276" w:lineRule="auto"/>
        <w:ind w:right="49"/>
        <w:jc w:val="both"/>
        <w:rPr>
          <w:rFonts w:ascii="Arial" w:hAnsi="Arial" w:cs="Arial"/>
        </w:rPr>
      </w:pPr>
    </w:p>
    <w:p w14:paraId="7090935A"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19. Los Programas Específicos de Simplificación y Mejora Regulatoria son herramientas para promover que las Regulaciones, Trámites y Servicios de los Sujetos Obligados cumplan con el objeto de la Ley General, a través de certificaciones otorgadas por la Autoridad de Mejora Regulatoria para fomentar la aplicación de buenas prácticas estatales, nacionales e internacionales en materia de mejora regulatoria.</w:t>
      </w:r>
    </w:p>
    <w:p w14:paraId="7571E10C" w14:textId="77777777" w:rsidR="007B4C71" w:rsidRPr="00E74A1F" w:rsidRDefault="007B4C71" w:rsidP="002E48D9">
      <w:pPr>
        <w:spacing w:line="276" w:lineRule="auto"/>
        <w:ind w:right="49"/>
        <w:jc w:val="both"/>
        <w:rPr>
          <w:rFonts w:ascii="Arial" w:hAnsi="Arial" w:cs="Arial"/>
        </w:rPr>
      </w:pPr>
    </w:p>
    <w:p w14:paraId="2CD38538"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Las certificaciones a que se refiere el párrafo anterior se otorgarán a petición de los Sujetos Obligados, de conformidad con la Ley General.</w:t>
      </w:r>
    </w:p>
    <w:p w14:paraId="49AA728F" w14:textId="72ED1B95" w:rsidR="007B4C71" w:rsidRPr="00E74A1F" w:rsidRDefault="007B4C71" w:rsidP="002E48D9">
      <w:pPr>
        <w:spacing w:line="276" w:lineRule="auto"/>
        <w:ind w:right="49"/>
        <w:jc w:val="both"/>
        <w:rPr>
          <w:rFonts w:ascii="Arial" w:hAnsi="Arial" w:cs="Arial"/>
        </w:rPr>
      </w:pPr>
    </w:p>
    <w:p w14:paraId="0D481805" w14:textId="77777777" w:rsidR="00893E34" w:rsidRPr="00E74A1F" w:rsidRDefault="00893E34" w:rsidP="002E48D9">
      <w:pPr>
        <w:spacing w:line="276" w:lineRule="auto"/>
        <w:ind w:right="49"/>
        <w:jc w:val="both"/>
        <w:rPr>
          <w:rFonts w:ascii="Arial" w:hAnsi="Arial" w:cs="Arial"/>
        </w:rPr>
      </w:pPr>
    </w:p>
    <w:p w14:paraId="2AF9C126" w14:textId="62D66CB4" w:rsidR="007B4C71" w:rsidRPr="00E74A1F" w:rsidRDefault="00FC45FC" w:rsidP="002E48D9">
      <w:pPr>
        <w:spacing w:line="276" w:lineRule="auto"/>
        <w:ind w:right="49"/>
        <w:jc w:val="both"/>
        <w:rPr>
          <w:rFonts w:ascii="Arial" w:hAnsi="Arial" w:cs="Arial"/>
        </w:rPr>
      </w:pPr>
      <w:r w:rsidRPr="00E74A1F">
        <w:rPr>
          <w:rFonts w:ascii="Arial" w:hAnsi="Arial" w:cs="Arial"/>
          <w:b/>
        </w:rPr>
        <w:t>f</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LEY PARA LA PROTECCIÓN Y PRESERVACIÓN DEL AMBIENTE DEL ESTADO DE GUANAJUATO.</w:t>
      </w:r>
    </w:p>
    <w:p w14:paraId="4A73A98B" w14:textId="77777777" w:rsidR="007B4C71" w:rsidRPr="00E74A1F" w:rsidRDefault="007B4C71" w:rsidP="002E48D9">
      <w:pPr>
        <w:spacing w:line="276" w:lineRule="auto"/>
        <w:ind w:right="49"/>
        <w:jc w:val="both"/>
        <w:rPr>
          <w:rFonts w:ascii="Arial" w:hAnsi="Arial" w:cs="Arial"/>
        </w:rPr>
      </w:pPr>
    </w:p>
    <w:p w14:paraId="523C1210"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44. La autoridad municipal expedirá las autorizaciones de impacto ambiental en los siguientes casos:</w:t>
      </w:r>
    </w:p>
    <w:p w14:paraId="658DBE1C"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09C33142" w14:textId="6091F8AB" w:rsidR="007B4C71" w:rsidRPr="00E74A1F" w:rsidRDefault="007B4C71" w:rsidP="002E48D9">
      <w:pPr>
        <w:spacing w:line="276" w:lineRule="auto"/>
        <w:ind w:right="49"/>
        <w:jc w:val="both"/>
        <w:rPr>
          <w:rFonts w:ascii="Arial" w:hAnsi="Arial" w:cs="Arial"/>
        </w:rPr>
      </w:pPr>
      <w:r w:rsidRPr="00E74A1F">
        <w:rPr>
          <w:rFonts w:ascii="Arial" w:hAnsi="Arial" w:cs="Arial"/>
        </w:rPr>
        <w:t>En estos casos la evaluación de impacto ambiental se podrá efectuar dentro de los procedimientos de autorización de uso de suelo, construcciones, fraccionamientos, u otros que establezcan los reglamentos municipales y disposiciones que de ellos se deriven. Dichos ordenamientos proveerán lo necesario a fin de hacer compatible la política ambiental con la de desarrollo urbano y de evitar la duplicidad innecesaria de procedimientos administrativos en la materia</w:t>
      </w:r>
    </w:p>
    <w:p w14:paraId="5AFD9A5A" w14:textId="21CE3915" w:rsidR="006B4627" w:rsidRPr="00E74A1F" w:rsidRDefault="006B4627" w:rsidP="002E48D9">
      <w:pPr>
        <w:spacing w:line="276" w:lineRule="auto"/>
        <w:ind w:right="49"/>
        <w:jc w:val="both"/>
        <w:rPr>
          <w:rFonts w:ascii="Arial" w:hAnsi="Arial" w:cs="Arial"/>
        </w:rPr>
      </w:pPr>
    </w:p>
    <w:p w14:paraId="7F70961E" w14:textId="77777777" w:rsidR="00893E34" w:rsidRPr="00E74A1F" w:rsidRDefault="00893E34" w:rsidP="002E48D9">
      <w:pPr>
        <w:spacing w:line="276" w:lineRule="auto"/>
        <w:ind w:right="49"/>
        <w:jc w:val="both"/>
        <w:rPr>
          <w:rFonts w:ascii="Arial" w:hAnsi="Arial" w:cs="Arial"/>
        </w:rPr>
      </w:pPr>
    </w:p>
    <w:p w14:paraId="6F0718C6" w14:textId="22D203B6" w:rsidR="006B4627" w:rsidRPr="00E74A1F" w:rsidRDefault="00893E34" w:rsidP="002E48D9">
      <w:pPr>
        <w:spacing w:line="276" w:lineRule="auto"/>
        <w:ind w:right="49"/>
        <w:jc w:val="both"/>
        <w:rPr>
          <w:rFonts w:ascii="Arial" w:hAnsi="Arial" w:cs="Arial"/>
          <w:b/>
          <w:bCs/>
        </w:rPr>
      </w:pPr>
      <w:r w:rsidRPr="00E74A1F">
        <w:rPr>
          <w:rFonts w:ascii="Arial" w:hAnsi="Arial" w:cs="Arial"/>
          <w:b/>
          <w:bCs/>
        </w:rPr>
        <w:t>g) REGLAMENTO DE LA LEY PARA LA PROTECCIÓN Y PRESERVACIÓN DEL AMBIENTE DEL ESTADO DE GUANAJUATO EN MATERIA DE EVALUACIÓN DEL IMPACTO AMBIENTAL</w:t>
      </w:r>
    </w:p>
    <w:p w14:paraId="3BE72198" w14:textId="3F7BAF38" w:rsidR="006B4627" w:rsidRPr="00E74A1F" w:rsidRDefault="006B4627" w:rsidP="002E48D9">
      <w:pPr>
        <w:spacing w:line="276" w:lineRule="auto"/>
        <w:ind w:right="49"/>
        <w:jc w:val="both"/>
        <w:rPr>
          <w:rFonts w:ascii="Arial" w:hAnsi="Arial" w:cs="Arial"/>
        </w:rPr>
      </w:pPr>
    </w:p>
    <w:p w14:paraId="5EACF683" w14:textId="77777777" w:rsidR="006B4627" w:rsidRPr="00E74A1F" w:rsidRDefault="006B4627" w:rsidP="002E48D9">
      <w:pPr>
        <w:spacing w:line="276" w:lineRule="auto"/>
        <w:ind w:right="49"/>
        <w:jc w:val="both"/>
        <w:rPr>
          <w:rFonts w:ascii="Arial" w:hAnsi="Arial" w:cs="Arial"/>
          <w:u w:val="single"/>
        </w:rPr>
      </w:pPr>
      <w:r w:rsidRPr="00E74A1F">
        <w:rPr>
          <w:rFonts w:ascii="Arial" w:hAnsi="Arial" w:cs="Arial"/>
          <w:u w:val="single"/>
        </w:rPr>
        <w:t>Actividades u obras que no requieren evaluación de impacto ambiental</w:t>
      </w:r>
    </w:p>
    <w:p w14:paraId="06FDBE4E" w14:textId="2C79D9F4" w:rsidR="006B4627" w:rsidRPr="00E74A1F" w:rsidRDefault="006B4627" w:rsidP="002E48D9">
      <w:pPr>
        <w:spacing w:line="276" w:lineRule="auto"/>
        <w:ind w:right="49"/>
        <w:jc w:val="both"/>
        <w:rPr>
          <w:rFonts w:ascii="Arial" w:hAnsi="Arial" w:cs="Arial"/>
        </w:rPr>
      </w:pPr>
      <w:r w:rsidRPr="00E74A1F">
        <w:rPr>
          <w:rFonts w:ascii="Arial" w:hAnsi="Arial" w:cs="Arial"/>
        </w:rPr>
        <w:t>Artículo 11. No requerirán sujetarse a la evaluación del impacto ambiental, las siguientes actividades u obras públicas o privadas, estatales o municipales:</w:t>
      </w:r>
    </w:p>
    <w:p w14:paraId="1F30ABDD" w14:textId="49E99B31" w:rsidR="006B4627" w:rsidRPr="00E74A1F" w:rsidRDefault="006B4627" w:rsidP="002E48D9">
      <w:pPr>
        <w:spacing w:line="276" w:lineRule="auto"/>
        <w:ind w:right="49"/>
        <w:jc w:val="both"/>
        <w:rPr>
          <w:rFonts w:ascii="Arial" w:hAnsi="Arial" w:cs="Arial"/>
        </w:rPr>
      </w:pPr>
      <w:r w:rsidRPr="00E74A1F">
        <w:rPr>
          <w:rFonts w:ascii="Arial" w:hAnsi="Arial" w:cs="Arial"/>
        </w:rPr>
        <w:t>(…)</w:t>
      </w:r>
    </w:p>
    <w:p w14:paraId="21F37481" w14:textId="5DB0E951" w:rsidR="006B4627" w:rsidRPr="00E74A1F" w:rsidRDefault="006B4627" w:rsidP="002E48D9">
      <w:pPr>
        <w:spacing w:line="276" w:lineRule="auto"/>
        <w:ind w:left="567" w:right="49" w:hanging="567"/>
        <w:jc w:val="both"/>
        <w:rPr>
          <w:rFonts w:ascii="Arial" w:hAnsi="Arial" w:cs="Arial"/>
        </w:rPr>
      </w:pPr>
      <w:r w:rsidRPr="00E74A1F">
        <w:rPr>
          <w:rFonts w:ascii="Arial" w:hAnsi="Arial" w:cs="Arial"/>
        </w:rPr>
        <w:lastRenderedPageBreak/>
        <w:t>XV. Las demás que por razón de su magnitud, no generen impactos significativos, acumulativos, residuales o sinérgicos al ambiente, previa determinación que realice el Instituto, a través de la solicitud de impacto ambiental; el solicitante deberá acreditar que la obra o actividad cumple las disposiciones jurídicas aplicables a la materia</w:t>
      </w:r>
    </w:p>
    <w:p w14:paraId="4B131A70" w14:textId="77777777" w:rsidR="006B4627" w:rsidRPr="00E74A1F" w:rsidRDefault="006B4627" w:rsidP="002E48D9">
      <w:pPr>
        <w:spacing w:line="276" w:lineRule="auto"/>
        <w:ind w:right="49"/>
        <w:jc w:val="both"/>
        <w:rPr>
          <w:rFonts w:ascii="Arial" w:hAnsi="Arial" w:cs="Arial"/>
        </w:rPr>
      </w:pPr>
    </w:p>
    <w:p w14:paraId="2A5E161D" w14:textId="77777777" w:rsidR="00601437" w:rsidRPr="00E74A1F" w:rsidRDefault="00601437" w:rsidP="002E48D9">
      <w:pPr>
        <w:spacing w:line="276" w:lineRule="auto"/>
        <w:ind w:right="49"/>
        <w:jc w:val="both"/>
        <w:rPr>
          <w:rFonts w:ascii="Arial" w:hAnsi="Arial" w:cs="Arial"/>
        </w:rPr>
      </w:pPr>
    </w:p>
    <w:p w14:paraId="243964A3" w14:textId="235E4796" w:rsidR="007B4C71" w:rsidRPr="00E74A1F" w:rsidRDefault="006B4627" w:rsidP="002E48D9">
      <w:pPr>
        <w:spacing w:line="276" w:lineRule="auto"/>
        <w:ind w:right="49"/>
        <w:jc w:val="both"/>
        <w:rPr>
          <w:rFonts w:ascii="Arial" w:hAnsi="Arial" w:cs="Arial"/>
        </w:rPr>
      </w:pPr>
      <w:r w:rsidRPr="00E74A1F">
        <w:rPr>
          <w:rFonts w:ascii="Arial" w:hAnsi="Arial" w:cs="Arial"/>
          <w:b/>
        </w:rPr>
        <w:t>h</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REGLAMENTO INTERIOR DE LA ADMINISTRACIÓN PÚBLICA MUNICIPAL DE LEÓN, GUANAJUATO.</w:t>
      </w:r>
    </w:p>
    <w:p w14:paraId="48D69236" w14:textId="37BA00E3" w:rsidR="007B4C71" w:rsidRPr="00E74A1F" w:rsidRDefault="007B4C71" w:rsidP="002E48D9">
      <w:pPr>
        <w:spacing w:line="276" w:lineRule="auto"/>
        <w:ind w:right="49"/>
        <w:jc w:val="both"/>
        <w:rPr>
          <w:rFonts w:ascii="Arial" w:hAnsi="Arial" w:cs="Arial"/>
        </w:rPr>
      </w:pPr>
    </w:p>
    <w:p w14:paraId="37B5DF51" w14:textId="77777777" w:rsidR="00523A9F" w:rsidRPr="00E74A1F" w:rsidRDefault="00A6074D" w:rsidP="002E48D9">
      <w:pPr>
        <w:spacing w:line="276" w:lineRule="auto"/>
        <w:ind w:right="49"/>
        <w:jc w:val="both"/>
        <w:rPr>
          <w:rFonts w:ascii="Arial" w:hAnsi="Arial" w:cs="Arial"/>
          <w:u w:val="single"/>
        </w:rPr>
      </w:pPr>
      <w:r w:rsidRPr="00E74A1F">
        <w:rPr>
          <w:rFonts w:ascii="Arial" w:hAnsi="Arial" w:cs="Arial"/>
          <w:u w:val="single"/>
        </w:rPr>
        <w:t>Estructura</w:t>
      </w:r>
    </w:p>
    <w:p w14:paraId="75C0D1B7" w14:textId="0EF2C1D5" w:rsidR="00A6074D" w:rsidRPr="00E74A1F" w:rsidRDefault="00A6074D" w:rsidP="002E48D9">
      <w:pPr>
        <w:spacing w:line="276" w:lineRule="auto"/>
        <w:ind w:right="49"/>
        <w:jc w:val="both"/>
        <w:rPr>
          <w:rFonts w:ascii="Arial" w:hAnsi="Arial" w:cs="Arial"/>
        </w:rPr>
      </w:pPr>
      <w:r w:rsidRPr="00E74A1F">
        <w:rPr>
          <w:rFonts w:ascii="Arial" w:hAnsi="Arial" w:cs="Arial"/>
        </w:rPr>
        <w:t>Artículo 15. La administración pública municipal centralizada cuenta con la siguiente estructura orgánica general:</w:t>
      </w:r>
    </w:p>
    <w:p w14:paraId="325F30A3" w14:textId="7246A7AF" w:rsidR="00A6074D" w:rsidRPr="00E74A1F" w:rsidRDefault="00A6074D" w:rsidP="002E48D9">
      <w:pPr>
        <w:spacing w:line="276" w:lineRule="auto"/>
        <w:ind w:right="49"/>
        <w:jc w:val="both"/>
        <w:rPr>
          <w:rFonts w:ascii="Arial" w:hAnsi="Arial" w:cs="Arial"/>
        </w:rPr>
      </w:pPr>
      <w:r w:rsidRPr="00E74A1F">
        <w:rPr>
          <w:rFonts w:ascii="Arial" w:hAnsi="Arial" w:cs="Arial"/>
        </w:rPr>
        <w:t>(…)</w:t>
      </w:r>
    </w:p>
    <w:p w14:paraId="2F620FEC" w14:textId="0EBFE640" w:rsidR="00A6074D" w:rsidRPr="00E74A1F" w:rsidRDefault="00A6074D" w:rsidP="002E48D9">
      <w:pPr>
        <w:spacing w:line="276" w:lineRule="auto"/>
        <w:ind w:right="49"/>
        <w:jc w:val="both"/>
        <w:rPr>
          <w:rFonts w:ascii="Arial" w:hAnsi="Arial" w:cs="Arial"/>
        </w:rPr>
      </w:pPr>
      <w:r w:rsidRPr="00E74A1F">
        <w:rPr>
          <w:rFonts w:ascii="Arial" w:hAnsi="Arial" w:cs="Arial"/>
        </w:rPr>
        <w:t>II.- Secretaría del H. Ayuntamiento;</w:t>
      </w:r>
    </w:p>
    <w:p w14:paraId="345EF06E" w14:textId="42E52191" w:rsidR="00A6074D" w:rsidRPr="00E74A1F" w:rsidRDefault="00A6074D" w:rsidP="002E48D9">
      <w:pPr>
        <w:spacing w:line="276" w:lineRule="auto"/>
        <w:ind w:right="49"/>
        <w:jc w:val="both"/>
        <w:rPr>
          <w:rFonts w:ascii="Arial" w:hAnsi="Arial" w:cs="Arial"/>
        </w:rPr>
      </w:pPr>
      <w:r w:rsidRPr="00E74A1F">
        <w:rPr>
          <w:rFonts w:ascii="Arial" w:hAnsi="Arial" w:cs="Arial"/>
        </w:rPr>
        <w:t>III.- Tesorería Municipal;</w:t>
      </w:r>
    </w:p>
    <w:p w14:paraId="6B459808" w14:textId="4D65A945" w:rsidR="00A6074D" w:rsidRPr="00E74A1F" w:rsidRDefault="00A6074D" w:rsidP="002E48D9">
      <w:pPr>
        <w:spacing w:line="276" w:lineRule="auto"/>
        <w:ind w:right="49"/>
        <w:jc w:val="both"/>
        <w:rPr>
          <w:rFonts w:ascii="Arial" w:hAnsi="Arial" w:cs="Arial"/>
        </w:rPr>
      </w:pPr>
      <w:r w:rsidRPr="00E74A1F">
        <w:rPr>
          <w:rFonts w:ascii="Arial" w:hAnsi="Arial" w:cs="Arial"/>
        </w:rPr>
        <w:t>(..)</w:t>
      </w:r>
    </w:p>
    <w:p w14:paraId="501BA2F1" w14:textId="53845C27" w:rsidR="00A6074D" w:rsidRPr="00E74A1F" w:rsidRDefault="00A6074D" w:rsidP="002E48D9">
      <w:pPr>
        <w:spacing w:line="276" w:lineRule="auto"/>
        <w:ind w:right="49"/>
        <w:jc w:val="both"/>
        <w:rPr>
          <w:rFonts w:ascii="Arial" w:hAnsi="Arial" w:cs="Arial"/>
        </w:rPr>
      </w:pPr>
      <w:r w:rsidRPr="00E74A1F">
        <w:rPr>
          <w:rFonts w:ascii="Arial" w:hAnsi="Arial" w:cs="Arial"/>
        </w:rPr>
        <w:t>X.- Dirección General de Desarrollo Urbano;</w:t>
      </w:r>
    </w:p>
    <w:p w14:paraId="2E809A8F" w14:textId="55455548" w:rsidR="00A6074D" w:rsidRPr="00E74A1F" w:rsidRDefault="00A6074D" w:rsidP="002E48D9">
      <w:pPr>
        <w:spacing w:line="276" w:lineRule="auto"/>
        <w:ind w:right="49"/>
        <w:jc w:val="both"/>
        <w:rPr>
          <w:rFonts w:ascii="Arial" w:hAnsi="Arial" w:cs="Arial"/>
        </w:rPr>
      </w:pPr>
      <w:r w:rsidRPr="00E74A1F">
        <w:rPr>
          <w:rFonts w:ascii="Arial" w:hAnsi="Arial" w:cs="Arial"/>
        </w:rPr>
        <w:t>(…)</w:t>
      </w:r>
    </w:p>
    <w:p w14:paraId="5FE5A0A4" w14:textId="11ABD05A" w:rsidR="00A6074D" w:rsidRPr="00E74A1F" w:rsidRDefault="00A6074D" w:rsidP="002E48D9">
      <w:pPr>
        <w:spacing w:line="276" w:lineRule="auto"/>
        <w:ind w:right="49"/>
        <w:jc w:val="both"/>
        <w:rPr>
          <w:rFonts w:ascii="Arial" w:hAnsi="Arial" w:cs="Arial"/>
        </w:rPr>
      </w:pPr>
      <w:r w:rsidRPr="00E74A1F">
        <w:rPr>
          <w:rFonts w:ascii="Arial" w:hAnsi="Arial" w:cs="Arial"/>
        </w:rPr>
        <w:t>XIII.- Dirección General de Medio Ambiente;</w:t>
      </w:r>
    </w:p>
    <w:p w14:paraId="1FFAB7AC" w14:textId="7064FF7C" w:rsidR="00A6074D" w:rsidRPr="00E74A1F" w:rsidRDefault="00A6074D" w:rsidP="002E48D9">
      <w:pPr>
        <w:spacing w:line="276" w:lineRule="auto"/>
        <w:ind w:right="49"/>
        <w:jc w:val="both"/>
        <w:rPr>
          <w:rFonts w:ascii="Arial" w:hAnsi="Arial" w:cs="Arial"/>
        </w:rPr>
      </w:pPr>
    </w:p>
    <w:p w14:paraId="6DAA30DE" w14:textId="77777777" w:rsidR="00A6074D" w:rsidRPr="00E74A1F" w:rsidRDefault="00A6074D" w:rsidP="002E48D9">
      <w:pPr>
        <w:spacing w:line="276" w:lineRule="auto"/>
        <w:ind w:right="49"/>
        <w:jc w:val="both"/>
        <w:rPr>
          <w:rFonts w:ascii="Arial" w:hAnsi="Arial" w:cs="Arial"/>
        </w:rPr>
      </w:pPr>
    </w:p>
    <w:p w14:paraId="6AB40904"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comunes de titulares de las dependencias</w:t>
      </w:r>
    </w:p>
    <w:p w14:paraId="17CAD1C5" w14:textId="74EB0506" w:rsidR="007B4C71" w:rsidRPr="00E74A1F" w:rsidRDefault="007B4C71" w:rsidP="002E48D9">
      <w:pPr>
        <w:spacing w:line="276" w:lineRule="auto"/>
        <w:ind w:right="49"/>
        <w:jc w:val="both"/>
        <w:rPr>
          <w:rFonts w:ascii="Arial" w:hAnsi="Arial" w:cs="Arial"/>
        </w:rPr>
      </w:pPr>
      <w:r w:rsidRPr="00E74A1F">
        <w:rPr>
          <w:rFonts w:ascii="Arial" w:hAnsi="Arial" w:cs="Arial"/>
        </w:rPr>
        <w:t>Artículo 17. Las personas titulares de las dependencias tendrán las siguientes atribuciones comunes:</w:t>
      </w:r>
    </w:p>
    <w:p w14:paraId="5ADE3AF2"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1A884197"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III. Coordinarse con los demás titulares de las dependencias y entidades, para el cumplimiento de sus respectivas atribuciones y la resolución de los diversos asuntos de la administración pública municipal;</w:t>
      </w:r>
    </w:p>
    <w:p w14:paraId="2178FA64" w14:textId="7C9AD700" w:rsidR="007B4C71" w:rsidRPr="00E74A1F" w:rsidRDefault="00EA241B" w:rsidP="002E48D9">
      <w:pPr>
        <w:spacing w:line="276" w:lineRule="auto"/>
        <w:ind w:left="708" w:right="49"/>
        <w:jc w:val="both"/>
        <w:rPr>
          <w:rFonts w:ascii="Arial" w:hAnsi="Arial" w:cs="Arial"/>
        </w:rPr>
      </w:pPr>
      <w:r w:rsidRPr="00E74A1F">
        <w:rPr>
          <w:rFonts w:ascii="Arial" w:hAnsi="Arial" w:cs="Arial"/>
        </w:rPr>
        <w:t xml:space="preserve"> </w:t>
      </w:r>
      <w:r w:rsidR="007B4C71" w:rsidRPr="00E74A1F">
        <w:rPr>
          <w:rFonts w:ascii="Arial" w:hAnsi="Arial" w:cs="Arial"/>
        </w:rPr>
        <w:t>(…)</w:t>
      </w:r>
    </w:p>
    <w:p w14:paraId="392A82B4" w14:textId="24233471" w:rsidR="007B4C71" w:rsidRPr="00E74A1F" w:rsidRDefault="00213D85" w:rsidP="002E48D9">
      <w:pPr>
        <w:spacing w:line="276" w:lineRule="auto"/>
        <w:ind w:left="708" w:right="49"/>
        <w:jc w:val="both"/>
        <w:rPr>
          <w:rFonts w:ascii="Arial" w:hAnsi="Arial" w:cs="Arial"/>
        </w:rPr>
      </w:pPr>
      <w:r w:rsidRPr="00E74A1F">
        <w:rPr>
          <w:rFonts w:ascii="Arial" w:hAnsi="Arial" w:cs="Arial"/>
        </w:rPr>
        <w:t>VII</w:t>
      </w:r>
      <w:r w:rsidR="007B4C71" w:rsidRPr="00E74A1F">
        <w:rPr>
          <w:rFonts w:ascii="Arial" w:hAnsi="Arial" w:cs="Arial"/>
        </w:rPr>
        <w:t>.</w:t>
      </w:r>
      <w:r w:rsidRPr="00E74A1F">
        <w:rPr>
          <w:rFonts w:ascii="Arial" w:eastAsia="Arial" w:hAnsi="Arial" w:cs="Arial"/>
        </w:rPr>
        <w:t xml:space="preserve"> Vigilar, ejecutar y cumplir los reglamentos, normas y marco normativo de su competencia;</w:t>
      </w:r>
    </w:p>
    <w:p w14:paraId="751E6919" w14:textId="0BF774B4" w:rsidR="00EA241B" w:rsidRPr="00E74A1F" w:rsidRDefault="00EA241B" w:rsidP="002E48D9">
      <w:pPr>
        <w:spacing w:line="276" w:lineRule="auto"/>
        <w:ind w:left="708" w:right="49"/>
        <w:jc w:val="both"/>
        <w:rPr>
          <w:rFonts w:ascii="Arial" w:hAnsi="Arial" w:cs="Arial"/>
        </w:rPr>
      </w:pPr>
      <w:r w:rsidRPr="00E74A1F">
        <w:rPr>
          <w:rFonts w:ascii="Arial" w:hAnsi="Arial" w:cs="Arial"/>
        </w:rPr>
        <w:t>(…)</w:t>
      </w:r>
    </w:p>
    <w:p w14:paraId="2F44C734" w14:textId="6DAB60EC" w:rsidR="00EA241B" w:rsidRPr="00E74A1F" w:rsidRDefault="00EA241B" w:rsidP="002E48D9">
      <w:pPr>
        <w:spacing w:line="276" w:lineRule="auto"/>
        <w:ind w:left="708" w:right="49"/>
        <w:jc w:val="both"/>
        <w:rPr>
          <w:rFonts w:ascii="Arial" w:hAnsi="Arial" w:cs="Arial"/>
        </w:rPr>
      </w:pPr>
      <w:r w:rsidRPr="00E74A1F">
        <w:rPr>
          <w:rFonts w:ascii="Arial" w:hAnsi="Arial" w:cs="Arial"/>
        </w:rPr>
        <w:t>XVI.- Suscribir los contratos, convenios, instrumentos jurídico-administrativos y documentos relativos al ejercicio de sus atribuciones, así como los que les sean delegados o les correspondan por suplencia;</w:t>
      </w:r>
    </w:p>
    <w:p w14:paraId="62B225A8" w14:textId="56EA3729" w:rsidR="00EA241B" w:rsidRPr="00E74A1F" w:rsidRDefault="00EA241B" w:rsidP="002E48D9">
      <w:pPr>
        <w:spacing w:line="276" w:lineRule="auto"/>
        <w:ind w:left="708" w:right="49"/>
        <w:jc w:val="both"/>
        <w:rPr>
          <w:rFonts w:ascii="Arial" w:hAnsi="Arial" w:cs="Arial"/>
        </w:rPr>
      </w:pPr>
      <w:r w:rsidRPr="00E74A1F">
        <w:rPr>
          <w:rFonts w:ascii="Arial" w:hAnsi="Arial" w:cs="Arial"/>
        </w:rPr>
        <w:t>(…)</w:t>
      </w:r>
    </w:p>
    <w:p w14:paraId="2EE50BF5" w14:textId="65C72128" w:rsidR="007B4C71" w:rsidRPr="00E74A1F" w:rsidRDefault="007B4C71" w:rsidP="002E48D9">
      <w:pPr>
        <w:spacing w:line="276" w:lineRule="auto"/>
        <w:ind w:right="49"/>
        <w:jc w:val="both"/>
        <w:rPr>
          <w:rFonts w:ascii="Arial" w:hAnsi="Arial" w:cs="Arial"/>
        </w:rPr>
      </w:pPr>
    </w:p>
    <w:p w14:paraId="34F34A61" w14:textId="77777777" w:rsidR="00A6074D" w:rsidRPr="00E74A1F" w:rsidRDefault="00A6074D" w:rsidP="002E48D9">
      <w:pPr>
        <w:spacing w:line="276" w:lineRule="auto"/>
        <w:ind w:right="49"/>
        <w:jc w:val="both"/>
        <w:rPr>
          <w:rFonts w:ascii="Arial" w:hAnsi="Arial" w:cs="Arial"/>
          <w:u w:val="single"/>
        </w:rPr>
      </w:pPr>
      <w:r w:rsidRPr="00E74A1F">
        <w:rPr>
          <w:rFonts w:ascii="Arial" w:hAnsi="Arial" w:cs="Arial"/>
          <w:u w:val="single"/>
        </w:rPr>
        <w:t>Atribuciones de la Secretaría del H. Ayuntamiento</w:t>
      </w:r>
    </w:p>
    <w:p w14:paraId="234FF3A5" w14:textId="74794AB2" w:rsidR="00A6074D" w:rsidRPr="00E74A1F" w:rsidRDefault="00A6074D" w:rsidP="002E48D9">
      <w:pPr>
        <w:spacing w:line="276" w:lineRule="auto"/>
        <w:ind w:right="49"/>
        <w:jc w:val="both"/>
        <w:rPr>
          <w:rFonts w:ascii="Arial" w:hAnsi="Arial" w:cs="Arial"/>
        </w:rPr>
      </w:pPr>
      <w:r w:rsidRPr="00E74A1F">
        <w:rPr>
          <w:rFonts w:ascii="Arial" w:hAnsi="Arial" w:cs="Arial"/>
        </w:rPr>
        <w:lastRenderedPageBreak/>
        <w:t>Artículo 26. La Secretaría del H. Ayuntamiento, además de las atribuciones comunes para titulares de dependencia, tiene las siguientes:</w:t>
      </w:r>
    </w:p>
    <w:p w14:paraId="140A534B" w14:textId="4587B5AA" w:rsidR="00A6074D" w:rsidRPr="00E74A1F" w:rsidRDefault="00A6074D" w:rsidP="002E48D9">
      <w:pPr>
        <w:spacing w:line="276" w:lineRule="auto"/>
        <w:ind w:right="49"/>
        <w:jc w:val="both"/>
        <w:rPr>
          <w:rFonts w:ascii="Arial" w:hAnsi="Arial" w:cs="Arial"/>
        </w:rPr>
      </w:pPr>
      <w:r w:rsidRPr="00E74A1F">
        <w:rPr>
          <w:rFonts w:ascii="Arial" w:hAnsi="Arial" w:cs="Arial"/>
        </w:rPr>
        <w:t>(…)</w:t>
      </w:r>
    </w:p>
    <w:p w14:paraId="02510CA9" w14:textId="1957B83C" w:rsidR="00A6074D" w:rsidRPr="00E74A1F" w:rsidRDefault="00A6074D" w:rsidP="002E48D9">
      <w:pPr>
        <w:spacing w:line="276" w:lineRule="auto"/>
        <w:ind w:right="49"/>
        <w:jc w:val="both"/>
        <w:rPr>
          <w:rFonts w:ascii="Arial" w:hAnsi="Arial" w:cs="Arial"/>
        </w:rPr>
      </w:pPr>
      <w:r w:rsidRPr="00E74A1F">
        <w:rPr>
          <w:rFonts w:ascii="Arial" w:hAnsi="Arial" w:cs="Arial"/>
        </w:rPr>
        <w:t>VII.- Coordinar los procesos de actualización normativa del Municipio;</w:t>
      </w:r>
    </w:p>
    <w:p w14:paraId="5543A1B3" w14:textId="42F9CB8A" w:rsidR="00A6074D" w:rsidRPr="00E74A1F" w:rsidRDefault="00A6074D" w:rsidP="002E48D9">
      <w:pPr>
        <w:spacing w:line="276" w:lineRule="auto"/>
        <w:ind w:right="49"/>
        <w:jc w:val="both"/>
        <w:rPr>
          <w:rFonts w:ascii="Arial" w:hAnsi="Arial" w:cs="Arial"/>
        </w:rPr>
      </w:pPr>
      <w:r w:rsidRPr="00E74A1F">
        <w:rPr>
          <w:rFonts w:ascii="Arial" w:hAnsi="Arial" w:cs="Arial"/>
        </w:rPr>
        <w:t>(…)</w:t>
      </w:r>
    </w:p>
    <w:p w14:paraId="04024ED8" w14:textId="45FF47AE" w:rsidR="00A6074D" w:rsidRPr="00E74A1F" w:rsidRDefault="00A6074D" w:rsidP="002E48D9">
      <w:pPr>
        <w:spacing w:line="276" w:lineRule="auto"/>
        <w:ind w:right="49"/>
        <w:jc w:val="both"/>
        <w:rPr>
          <w:rFonts w:ascii="Arial" w:hAnsi="Arial" w:cs="Arial"/>
        </w:rPr>
      </w:pPr>
      <w:r w:rsidRPr="00E74A1F">
        <w:rPr>
          <w:rFonts w:ascii="Arial" w:hAnsi="Arial" w:cs="Arial"/>
        </w:rPr>
        <w:t>XII.- Propiciar los programas de mejora regulatoria, simplificación administrativa y mejora de procesos, que faciliten el funcionamiento de las actividades tendientes al desarrollo económico y social del Municipio; a través de su participación e involucramiento en el Consejo de Mejora Regulatoria, en los términos del Reglamento de Mejora Regulatoria para el Municipio de León, Guanajuato y demás normatividad aplicable;</w:t>
      </w:r>
    </w:p>
    <w:p w14:paraId="6D6DC130" w14:textId="26994C9E" w:rsidR="00A6074D" w:rsidRPr="00E74A1F" w:rsidRDefault="00A6074D" w:rsidP="002E48D9">
      <w:pPr>
        <w:spacing w:line="276" w:lineRule="auto"/>
        <w:ind w:right="49"/>
        <w:jc w:val="both"/>
        <w:rPr>
          <w:rFonts w:ascii="Arial" w:hAnsi="Arial" w:cs="Arial"/>
        </w:rPr>
      </w:pPr>
    </w:p>
    <w:p w14:paraId="51407EBF" w14:textId="77777777" w:rsidR="00840D4E" w:rsidRPr="00E74A1F" w:rsidRDefault="00A6074D" w:rsidP="002E48D9">
      <w:pPr>
        <w:spacing w:line="276" w:lineRule="auto"/>
        <w:ind w:right="49"/>
        <w:jc w:val="both"/>
        <w:rPr>
          <w:rFonts w:ascii="Arial" w:hAnsi="Arial" w:cs="Arial"/>
          <w:u w:val="single"/>
        </w:rPr>
      </w:pPr>
      <w:r w:rsidRPr="00E74A1F">
        <w:rPr>
          <w:rFonts w:ascii="Arial" w:hAnsi="Arial" w:cs="Arial"/>
          <w:u w:val="single"/>
        </w:rPr>
        <w:t>Estructura de la Secretaría</w:t>
      </w:r>
    </w:p>
    <w:p w14:paraId="69E05F3C" w14:textId="41B066F2" w:rsidR="00840D4E" w:rsidRPr="00E74A1F" w:rsidRDefault="00840D4E" w:rsidP="002E48D9">
      <w:pPr>
        <w:spacing w:line="276" w:lineRule="auto"/>
        <w:ind w:right="49"/>
        <w:jc w:val="both"/>
        <w:rPr>
          <w:rFonts w:ascii="Arial" w:hAnsi="Arial" w:cs="Arial"/>
        </w:rPr>
      </w:pPr>
      <w:r w:rsidRPr="00E74A1F">
        <w:rPr>
          <w:rFonts w:ascii="Arial" w:hAnsi="Arial" w:cs="Arial"/>
        </w:rPr>
        <w:t>A</w:t>
      </w:r>
      <w:r w:rsidR="00A6074D" w:rsidRPr="00E74A1F">
        <w:rPr>
          <w:rFonts w:ascii="Arial" w:hAnsi="Arial" w:cs="Arial"/>
        </w:rPr>
        <w:t>rtículo 27. La Secretaría del H. Ayuntamiento tendrá a su cargo las siguientes unidades administrativas:</w:t>
      </w:r>
    </w:p>
    <w:p w14:paraId="39F0D423" w14:textId="77777777" w:rsidR="00840D4E" w:rsidRPr="00E74A1F" w:rsidRDefault="00840D4E" w:rsidP="002E48D9">
      <w:pPr>
        <w:spacing w:line="276" w:lineRule="auto"/>
        <w:ind w:right="49"/>
        <w:jc w:val="both"/>
        <w:rPr>
          <w:rFonts w:ascii="Arial" w:hAnsi="Arial" w:cs="Arial"/>
        </w:rPr>
      </w:pPr>
      <w:r w:rsidRPr="00E74A1F">
        <w:rPr>
          <w:rFonts w:ascii="Arial" w:hAnsi="Arial" w:cs="Arial"/>
        </w:rPr>
        <w:t>(…)</w:t>
      </w:r>
    </w:p>
    <w:p w14:paraId="621D1EBD" w14:textId="1C27F54E" w:rsidR="00A6074D" w:rsidRPr="00E74A1F" w:rsidRDefault="00523A9F" w:rsidP="002E48D9">
      <w:pPr>
        <w:spacing w:line="276" w:lineRule="auto"/>
        <w:ind w:right="49"/>
        <w:jc w:val="both"/>
        <w:rPr>
          <w:rFonts w:ascii="Arial" w:hAnsi="Arial" w:cs="Arial"/>
        </w:rPr>
      </w:pPr>
      <w:r w:rsidRPr="00E74A1F">
        <w:rPr>
          <w:rFonts w:ascii="Arial" w:hAnsi="Arial" w:cs="Arial"/>
        </w:rPr>
        <w:t>V</w:t>
      </w:r>
      <w:r w:rsidR="00840D4E" w:rsidRPr="00E74A1F">
        <w:rPr>
          <w:rFonts w:ascii="Arial" w:hAnsi="Arial" w:cs="Arial"/>
        </w:rPr>
        <w:t xml:space="preserve">.- </w:t>
      </w:r>
      <w:r w:rsidRPr="00E74A1F">
        <w:rPr>
          <w:rFonts w:ascii="Arial" w:eastAsia="Arial" w:hAnsi="Arial" w:cs="Arial"/>
        </w:rPr>
        <w:t>Subsecretaría Técnica</w:t>
      </w:r>
    </w:p>
    <w:p w14:paraId="4C8E9B55" w14:textId="7F9A5E40" w:rsidR="00A6074D" w:rsidRPr="00E74A1F" w:rsidRDefault="00A6074D" w:rsidP="002E48D9">
      <w:pPr>
        <w:spacing w:line="276" w:lineRule="auto"/>
        <w:ind w:right="49"/>
        <w:jc w:val="both"/>
        <w:rPr>
          <w:rFonts w:ascii="Arial" w:hAnsi="Arial" w:cs="Arial"/>
        </w:rPr>
      </w:pPr>
    </w:p>
    <w:p w14:paraId="34C77E83" w14:textId="77777777" w:rsidR="00523A9F" w:rsidRPr="00E74A1F" w:rsidRDefault="00523A9F" w:rsidP="002E48D9">
      <w:pPr>
        <w:jc w:val="both"/>
        <w:rPr>
          <w:rFonts w:ascii="Arial" w:eastAsia="Arial" w:hAnsi="Arial" w:cs="Arial"/>
          <w:iCs/>
          <w:u w:val="single"/>
        </w:rPr>
      </w:pPr>
      <w:r w:rsidRPr="00E74A1F">
        <w:rPr>
          <w:rFonts w:ascii="Arial" w:eastAsia="Arial" w:hAnsi="Arial" w:cs="Arial"/>
          <w:iCs/>
          <w:u w:val="single"/>
        </w:rPr>
        <w:t>Atribuciones de la Subsecretaría Técnica</w:t>
      </w:r>
    </w:p>
    <w:p w14:paraId="601EC58B" w14:textId="644D422D" w:rsidR="00523A9F" w:rsidRPr="00E74A1F" w:rsidRDefault="00523A9F" w:rsidP="002E48D9">
      <w:pPr>
        <w:spacing w:line="276" w:lineRule="auto"/>
        <w:ind w:right="49"/>
        <w:jc w:val="both"/>
        <w:rPr>
          <w:rFonts w:ascii="Arial" w:hAnsi="Arial" w:cs="Arial"/>
        </w:rPr>
      </w:pPr>
      <w:r w:rsidRPr="00E74A1F">
        <w:rPr>
          <w:rFonts w:ascii="Arial" w:eastAsia="Arial" w:hAnsi="Arial" w:cs="Arial"/>
        </w:rPr>
        <w:t>Artículo 44. La Subsecretaría Técnica tiene, además de las atribuciones comunes para direcciones generales que no ostentan el cargo de titulares de dependencia, las siguientes:</w:t>
      </w:r>
    </w:p>
    <w:p w14:paraId="7F31CD31" w14:textId="57291E90" w:rsidR="00523A9F" w:rsidRPr="00E74A1F" w:rsidRDefault="00523A9F" w:rsidP="002E48D9">
      <w:pPr>
        <w:spacing w:line="276" w:lineRule="auto"/>
        <w:ind w:right="49"/>
        <w:jc w:val="both"/>
        <w:rPr>
          <w:rFonts w:ascii="Arial" w:hAnsi="Arial" w:cs="Arial"/>
        </w:rPr>
      </w:pPr>
      <w:r w:rsidRPr="00E74A1F">
        <w:rPr>
          <w:rFonts w:ascii="Arial" w:hAnsi="Arial" w:cs="Arial"/>
        </w:rPr>
        <w:t>(…)</w:t>
      </w:r>
    </w:p>
    <w:p w14:paraId="5F8661B6" w14:textId="22101D7A" w:rsidR="00523A9F" w:rsidRPr="00E74A1F" w:rsidRDefault="00523A9F" w:rsidP="002E48D9">
      <w:pPr>
        <w:spacing w:line="276" w:lineRule="auto"/>
        <w:ind w:right="49"/>
        <w:jc w:val="both"/>
        <w:rPr>
          <w:rFonts w:ascii="Arial" w:eastAsia="Arial" w:hAnsi="Arial" w:cs="Arial"/>
        </w:rPr>
      </w:pPr>
      <w:r w:rsidRPr="00E74A1F">
        <w:rPr>
          <w:rFonts w:ascii="Arial" w:hAnsi="Arial" w:cs="Arial"/>
        </w:rPr>
        <w:t xml:space="preserve">IX. </w:t>
      </w:r>
      <w:r w:rsidRPr="00E74A1F">
        <w:rPr>
          <w:rFonts w:ascii="Arial" w:eastAsia="Arial" w:hAnsi="Arial" w:cs="Arial"/>
        </w:rPr>
        <w:t>Supervisar las acciones de mejora regulatoria, simplificación administrativa y mejora de procesos en las dependencias y entidades de la administración pública municipal, y</w:t>
      </w:r>
    </w:p>
    <w:p w14:paraId="5F4783E5" w14:textId="07619F08" w:rsidR="00523A9F" w:rsidRPr="00E74A1F" w:rsidRDefault="00523A9F" w:rsidP="002E48D9">
      <w:pPr>
        <w:spacing w:line="276" w:lineRule="auto"/>
        <w:ind w:right="49"/>
        <w:jc w:val="both"/>
        <w:rPr>
          <w:rFonts w:ascii="Arial" w:hAnsi="Arial" w:cs="Arial"/>
        </w:rPr>
      </w:pPr>
      <w:r w:rsidRPr="00E74A1F">
        <w:rPr>
          <w:rFonts w:ascii="Arial" w:eastAsia="Arial" w:hAnsi="Arial" w:cs="Arial"/>
        </w:rPr>
        <w:t>(…)</w:t>
      </w:r>
    </w:p>
    <w:p w14:paraId="05879153" w14:textId="4CD82713" w:rsidR="00523A9F" w:rsidRPr="00E74A1F" w:rsidRDefault="00523A9F" w:rsidP="002E48D9">
      <w:pPr>
        <w:spacing w:line="276" w:lineRule="auto"/>
        <w:ind w:right="49"/>
        <w:jc w:val="both"/>
        <w:rPr>
          <w:rFonts w:ascii="Arial" w:hAnsi="Arial" w:cs="Arial"/>
        </w:rPr>
      </w:pPr>
    </w:p>
    <w:p w14:paraId="5589BDF7" w14:textId="77777777" w:rsidR="00523A9F" w:rsidRPr="00E74A1F" w:rsidRDefault="00523A9F" w:rsidP="002E48D9">
      <w:pPr>
        <w:jc w:val="both"/>
        <w:rPr>
          <w:rFonts w:ascii="Arial" w:eastAsia="Arial" w:hAnsi="Arial" w:cs="Arial"/>
          <w:iCs/>
          <w:u w:val="single"/>
        </w:rPr>
      </w:pPr>
      <w:r w:rsidRPr="00E74A1F">
        <w:rPr>
          <w:rFonts w:ascii="Arial" w:eastAsia="Arial" w:hAnsi="Arial" w:cs="Arial"/>
          <w:iCs/>
          <w:u w:val="single"/>
        </w:rPr>
        <w:t xml:space="preserve">Estructura de la Subsecretaría Técnica </w:t>
      </w:r>
    </w:p>
    <w:p w14:paraId="20499A0E" w14:textId="77777777" w:rsidR="00523A9F" w:rsidRPr="00E74A1F" w:rsidRDefault="00523A9F" w:rsidP="002E48D9">
      <w:pPr>
        <w:tabs>
          <w:tab w:val="left" w:pos="1985"/>
        </w:tabs>
        <w:jc w:val="both"/>
        <w:rPr>
          <w:rFonts w:ascii="Arial" w:eastAsia="Arial" w:hAnsi="Arial" w:cs="Arial"/>
        </w:rPr>
      </w:pPr>
      <w:r w:rsidRPr="00E74A1F">
        <w:rPr>
          <w:rFonts w:ascii="Arial" w:eastAsia="Arial" w:hAnsi="Arial" w:cs="Arial"/>
        </w:rPr>
        <w:t>Artículo 45</w:t>
      </w:r>
      <w:r w:rsidRPr="00E74A1F">
        <w:rPr>
          <w:rFonts w:ascii="Arial" w:eastAsia="Arial" w:hAnsi="Arial" w:cs="Arial"/>
          <w:b/>
        </w:rPr>
        <w:t>.</w:t>
      </w:r>
      <w:r w:rsidRPr="00E74A1F">
        <w:rPr>
          <w:rFonts w:ascii="Arial" w:eastAsia="Arial" w:hAnsi="Arial" w:cs="Arial"/>
        </w:rPr>
        <w:t xml:space="preserve"> La Subsecretaría Técnica tendrá a su cargo las siguientes unidades administrativas:</w:t>
      </w:r>
    </w:p>
    <w:p w14:paraId="42A7BF16" w14:textId="77777777" w:rsidR="00523A9F" w:rsidRPr="00E74A1F" w:rsidRDefault="00523A9F" w:rsidP="002E48D9">
      <w:pPr>
        <w:rPr>
          <w:rFonts w:ascii="Arial" w:eastAsia="Arial" w:hAnsi="Arial" w:cs="Arial"/>
        </w:rPr>
      </w:pPr>
    </w:p>
    <w:p w14:paraId="385A8B14" w14:textId="77777777" w:rsidR="00523A9F" w:rsidRPr="00E74A1F" w:rsidRDefault="00523A9F" w:rsidP="002E48D9">
      <w:pPr>
        <w:pStyle w:val="Prrafodelista"/>
        <w:numPr>
          <w:ilvl w:val="0"/>
          <w:numId w:val="39"/>
        </w:numPr>
        <w:ind w:hanging="654"/>
        <w:jc w:val="both"/>
        <w:rPr>
          <w:rFonts w:ascii="Arial" w:eastAsia="Arial" w:hAnsi="Arial" w:cs="Arial"/>
        </w:rPr>
      </w:pPr>
      <w:r w:rsidRPr="00E74A1F">
        <w:rPr>
          <w:rFonts w:ascii="Arial" w:eastAsia="Arial" w:hAnsi="Arial" w:cs="Arial"/>
        </w:rPr>
        <w:t>Dirección de Mejora Regulatoria;</w:t>
      </w:r>
    </w:p>
    <w:p w14:paraId="1B5FF1CA" w14:textId="6C2F204A" w:rsidR="00523A9F" w:rsidRPr="00E74A1F" w:rsidRDefault="00523A9F" w:rsidP="002E48D9">
      <w:pPr>
        <w:spacing w:line="276" w:lineRule="auto"/>
        <w:ind w:right="49"/>
        <w:jc w:val="both"/>
        <w:rPr>
          <w:rFonts w:ascii="Arial" w:hAnsi="Arial" w:cs="Arial"/>
        </w:rPr>
      </w:pPr>
      <w:r w:rsidRPr="00E74A1F">
        <w:rPr>
          <w:rFonts w:ascii="Arial" w:hAnsi="Arial" w:cs="Arial"/>
        </w:rPr>
        <w:t>(…)</w:t>
      </w:r>
    </w:p>
    <w:p w14:paraId="7756E6F4" w14:textId="77777777" w:rsidR="00523A9F" w:rsidRPr="00E74A1F" w:rsidRDefault="00523A9F" w:rsidP="002E48D9">
      <w:pPr>
        <w:spacing w:line="276" w:lineRule="auto"/>
        <w:ind w:right="49"/>
        <w:jc w:val="both"/>
        <w:rPr>
          <w:rFonts w:ascii="Arial" w:hAnsi="Arial" w:cs="Arial"/>
        </w:rPr>
      </w:pPr>
    </w:p>
    <w:p w14:paraId="70B97F33" w14:textId="77777777" w:rsidR="00523A9F" w:rsidRPr="00E74A1F" w:rsidRDefault="00523A9F" w:rsidP="002E48D9">
      <w:pPr>
        <w:spacing w:line="276" w:lineRule="auto"/>
        <w:ind w:right="49"/>
        <w:jc w:val="both"/>
        <w:rPr>
          <w:rFonts w:ascii="Arial" w:hAnsi="Arial" w:cs="Arial"/>
        </w:rPr>
      </w:pPr>
    </w:p>
    <w:p w14:paraId="62A16428" w14:textId="77777777" w:rsidR="00F95898" w:rsidRPr="00E74A1F" w:rsidRDefault="00F95898" w:rsidP="002E48D9">
      <w:pPr>
        <w:spacing w:line="276" w:lineRule="auto"/>
        <w:ind w:right="49"/>
        <w:jc w:val="both"/>
        <w:rPr>
          <w:rFonts w:ascii="Arial" w:hAnsi="Arial" w:cs="Arial"/>
          <w:u w:val="single"/>
        </w:rPr>
      </w:pPr>
      <w:r w:rsidRPr="00E74A1F">
        <w:rPr>
          <w:rFonts w:ascii="Arial" w:hAnsi="Arial" w:cs="Arial"/>
          <w:u w:val="single"/>
        </w:rPr>
        <w:t>Atribuciones de la Dirección de Mejora Regulatoria</w:t>
      </w:r>
    </w:p>
    <w:p w14:paraId="071474F1" w14:textId="571CEF23" w:rsidR="00F95898" w:rsidRPr="00E74A1F" w:rsidRDefault="00F95898" w:rsidP="002E48D9">
      <w:pPr>
        <w:spacing w:line="276" w:lineRule="auto"/>
        <w:ind w:right="49"/>
        <w:jc w:val="both"/>
        <w:rPr>
          <w:rFonts w:ascii="Arial" w:hAnsi="Arial" w:cs="Arial"/>
        </w:rPr>
      </w:pPr>
      <w:r w:rsidRPr="00E74A1F">
        <w:rPr>
          <w:rFonts w:ascii="Arial" w:hAnsi="Arial" w:cs="Arial"/>
        </w:rPr>
        <w:t xml:space="preserve">Artículo </w:t>
      </w:r>
      <w:r w:rsidR="00523A9F" w:rsidRPr="00E74A1F">
        <w:rPr>
          <w:rFonts w:ascii="Arial" w:hAnsi="Arial" w:cs="Arial"/>
        </w:rPr>
        <w:t>46</w:t>
      </w:r>
      <w:r w:rsidRPr="00E74A1F">
        <w:rPr>
          <w:rFonts w:ascii="Arial" w:hAnsi="Arial" w:cs="Arial"/>
        </w:rPr>
        <w:t>. La Dirección de Mejora Regulatoria tiene, además de las atribuciones comunes para direcciones de área, las siguientes:</w:t>
      </w:r>
    </w:p>
    <w:p w14:paraId="2D79AFAB" w14:textId="19F27DDD" w:rsidR="00840D4E" w:rsidRPr="00E74A1F" w:rsidRDefault="00F95898" w:rsidP="002E48D9">
      <w:pPr>
        <w:spacing w:line="276" w:lineRule="auto"/>
        <w:ind w:right="49"/>
        <w:jc w:val="both"/>
        <w:rPr>
          <w:rFonts w:ascii="Arial" w:hAnsi="Arial" w:cs="Arial"/>
        </w:rPr>
      </w:pPr>
      <w:r w:rsidRPr="00E74A1F">
        <w:rPr>
          <w:rFonts w:ascii="Arial" w:hAnsi="Arial" w:cs="Arial"/>
        </w:rPr>
        <w:t>(…)</w:t>
      </w:r>
    </w:p>
    <w:p w14:paraId="191F1826" w14:textId="77777777" w:rsidR="00840D4E" w:rsidRPr="00E74A1F" w:rsidRDefault="00840D4E" w:rsidP="002E48D9">
      <w:pPr>
        <w:spacing w:line="276" w:lineRule="auto"/>
        <w:ind w:right="49"/>
        <w:jc w:val="both"/>
        <w:rPr>
          <w:rFonts w:ascii="Arial" w:hAnsi="Arial" w:cs="Arial"/>
        </w:rPr>
      </w:pPr>
      <w:r w:rsidRPr="00E74A1F">
        <w:rPr>
          <w:rFonts w:ascii="Arial" w:hAnsi="Arial" w:cs="Arial"/>
        </w:rPr>
        <w:lastRenderedPageBreak/>
        <w:t>IV.- Dirigir los procesos de mejora regulatoria entre las dependencias y entidades estableciendo mecanismos para formular propuestas, proyectos y actividades de mejora regulatoria;</w:t>
      </w:r>
    </w:p>
    <w:p w14:paraId="47FC20C4" w14:textId="3FB5B5D5" w:rsidR="00840D4E" w:rsidRPr="00E74A1F" w:rsidRDefault="00840D4E" w:rsidP="002E48D9">
      <w:pPr>
        <w:spacing w:line="276" w:lineRule="auto"/>
        <w:ind w:right="49"/>
        <w:jc w:val="both"/>
        <w:rPr>
          <w:rFonts w:ascii="Arial" w:hAnsi="Arial" w:cs="Arial"/>
        </w:rPr>
      </w:pPr>
      <w:r w:rsidRPr="00E74A1F">
        <w:rPr>
          <w:rFonts w:ascii="Arial" w:hAnsi="Arial" w:cs="Arial"/>
        </w:rPr>
        <w:t>V.- Fomentar la simplificación de trámites y la mejora en la prestación de servicios a través de la asesoría, consultas, estudios y análisis necesarios;</w:t>
      </w:r>
    </w:p>
    <w:p w14:paraId="47192CCB" w14:textId="17F53F75" w:rsidR="00A6074D" w:rsidRPr="00E74A1F" w:rsidRDefault="00F95898" w:rsidP="002E48D9">
      <w:pPr>
        <w:spacing w:line="276" w:lineRule="auto"/>
        <w:ind w:right="49"/>
        <w:jc w:val="both"/>
        <w:rPr>
          <w:rFonts w:ascii="Arial" w:hAnsi="Arial" w:cs="Arial"/>
        </w:rPr>
      </w:pPr>
      <w:r w:rsidRPr="00E74A1F">
        <w:rPr>
          <w:rFonts w:ascii="Arial" w:hAnsi="Arial" w:cs="Arial"/>
        </w:rPr>
        <w:t>(…)</w:t>
      </w:r>
    </w:p>
    <w:p w14:paraId="38A7118E" w14:textId="77777777" w:rsidR="00F95898" w:rsidRPr="00E74A1F" w:rsidRDefault="00F95898" w:rsidP="002E48D9">
      <w:pPr>
        <w:spacing w:line="276" w:lineRule="auto"/>
        <w:ind w:right="49"/>
        <w:jc w:val="both"/>
        <w:rPr>
          <w:rFonts w:ascii="Arial" w:hAnsi="Arial" w:cs="Arial"/>
        </w:rPr>
      </w:pPr>
    </w:p>
    <w:p w14:paraId="2408844E"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General de Ingresos</w:t>
      </w:r>
    </w:p>
    <w:p w14:paraId="75C8770E"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59. La Dirección General de Ingresos tiene, además de las atribuciones comunes para direcciones generales que no ostenten el cargo de titular de dependencia, las siguientes:</w:t>
      </w:r>
    </w:p>
    <w:p w14:paraId="268C424F"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6DD88BAA"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XVII. Dirigir y autorizar la integración del catastro municipal y el padrón de contribuyentes del impuesto predial;</w:t>
      </w:r>
    </w:p>
    <w:p w14:paraId="2772F717" w14:textId="77777777" w:rsidR="007B4C71" w:rsidRPr="00E74A1F" w:rsidRDefault="007B4C71" w:rsidP="002E48D9">
      <w:pPr>
        <w:spacing w:line="276" w:lineRule="auto"/>
        <w:ind w:right="49"/>
        <w:jc w:val="both"/>
        <w:rPr>
          <w:rFonts w:ascii="Arial" w:hAnsi="Arial" w:cs="Arial"/>
        </w:rPr>
      </w:pPr>
    </w:p>
    <w:p w14:paraId="007DEA6D"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de Catastro</w:t>
      </w:r>
    </w:p>
    <w:p w14:paraId="79970C7E"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 xml:space="preserve">Artículo 61. La Dirección de Catastro Municipal tiene, además de las atribuciones comunes para direcciones de área, las siguientes: </w:t>
      </w:r>
    </w:p>
    <w:p w14:paraId="32C7471F" w14:textId="77777777" w:rsidR="007B4C71" w:rsidRPr="00E74A1F" w:rsidRDefault="007B4C71" w:rsidP="002E48D9">
      <w:pPr>
        <w:spacing w:line="276" w:lineRule="auto"/>
        <w:ind w:right="49" w:firstLine="708"/>
        <w:jc w:val="both"/>
        <w:rPr>
          <w:rFonts w:ascii="Arial" w:hAnsi="Arial" w:cs="Arial"/>
        </w:rPr>
      </w:pPr>
      <w:r w:rsidRPr="00E74A1F">
        <w:rPr>
          <w:rFonts w:ascii="Arial" w:hAnsi="Arial" w:cs="Arial"/>
        </w:rPr>
        <w:t>I. Actualizar el padrón catastral municipal;</w:t>
      </w:r>
    </w:p>
    <w:p w14:paraId="22002D55" w14:textId="77777777" w:rsidR="007B4C71" w:rsidRPr="00E74A1F" w:rsidRDefault="007B4C71" w:rsidP="002E48D9">
      <w:pPr>
        <w:spacing w:line="276" w:lineRule="auto"/>
        <w:ind w:right="49"/>
        <w:jc w:val="both"/>
        <w:rPr>
          <w:rFonts w:ascii="Arial" w:hAnsi="Arial" w:cs="Arial"/>
        </w:rPr>
      </w:pPr>
    </w:p>
    <w:p w14:paraId="7BD7CAC6"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General de Desarrollo Urbano</w:t>
      </w:r>
    </w:p>
    <w:p w14:paraId="208B1747"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156. La Dirección General de Desarrollo Urbano tiene, además de las atribuciones comunes para titulares de las dependencias, las siguientes:</w:t>
      </w:r>
    </w:p>
    <w:p w14:paraId="1308B053"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4F61161A"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IV. Expedir, negar o en su caso revocar, por sí o a través de las direcciones y unidades administrativas que la integran, los permisos, certificaciones, dictámenes, constancias o autorizaciones en materia de gestión urbana, fraccionamientos y desarrollos en condominio, construcción, zonificación y usos del suelo, anuncios y nomenclatura, ello en los términos del Código Reglamentario de Desarrollo Urbano para el Municipio de León, Guanajuato y demás ordenamientos legales aplicables, así como determinar los montos y modalidades de las garantías que a favor del Municipio deberán otorgarse por los particulares para garantizar el cumplimiento de sus obligaciones, todo ello siempre y cuando no se encuentre reservado para otras autoridades competentes;</w:t>
      </w:r>
    </w:p>
    <w:p w14:paraId="5A99B4E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55BD79AD"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XV. Apoyar a la ciudadanía para facilitar la gestión urbana a través de los módulos de información y de las ventanillas únicas de atención de la Dirección General de Desarrollo Urbano;</w:t>
      </w:r>
    </w:p>
    <w:p w14:paraId="60F1BC6F" w14:textId="77777777" w:rsidR="007B4C71" w:rsidRPr="00E74A1F" w:rsidRDefault="007B4C71" w:rsidP="002E48D9">
      <w:pPr>
        <w:spacing w:line="276" w:lineRule="auto"/>
        <w:ind w:right="49"/>
        <w:jc w:val="both"/>
        <w:rPr>
          <w:rFonts w:ascii="Arial" w:hAnsi="Arial" w:cs="Arial"/>
        </w:rPr>
      </w:pPr>
    </w:p>
    <w:p w14:paraId="34D6DF51" w14:textId="0FA06F0D"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lastRenderedPageBreak/>
        <w:t>Estructura de la Dirección</w:t>
      </w:r>
      <w:r w:rsidR="0067127D" w:rsidRPr="00E74A1F">
        <w:rPr>
          <w:rFonts w:ascii="Arial" w:hAnsi="Arial" w:cs="Arial"/>
          <w:u w:val="single"/>
        </w:rPr>
        <w:t xml:space="preserve"> General de Desarrollo Urbano</w:t>
      </w:r>
    </w:p>
    <w:p w14:paraId="3241FCF8"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157. La Dirección General de Desarrollo Urbano tendrá a su cargo las siguientes unidades administrativas: I. Direcciones de Zona que atenderán las Delegaciones siguientes:</w:t>
      </w:r>
    </w:p>
    <w:p w14:paraId="28928811"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a) Cerro Gordo – Coecillo;</w:t>
      </w:r>
    </w:p>
    <w:p w14:paraId="187AC31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b) El Carmen;</w:t>
      </w:r>
    </w:p>
    <w:p w14:paraId="389A9402"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c) Cerrito de Jerez – San Miguel, y</w:t>
      </w:r>
    </w:p>
    <w:p w14:paraId="1D2CDDFB"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d) Las Joyas – San Juan Bosco</w:t>
      </w:r>
    </w:p>
    <w:p w14:paraId="5D4CA413" w14:textId="77777777" w:rsidR="007B4C71" w:rsidRPr="00E74A1F" w:rsidRDefault="007B4C71" w:rsidP="002E48D9">
      <w:pPr>
        <w:spacing w:line="276" w:lineRule="auto"/>
        <w:ind w:right="49"/>
        <w:jc w:val="both"/>
        <w:rPr>
          <w:rFonts w:ascii="Arial" w:hAnsi="Arial" w:cs="Arial"/>
        </w:rPr>
      </w:pPr>
    </w:p>
    <w:p w14:paraId="603F4817"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las Direcciones de Zona</w:t>
      </w:r>
    </w:p>
    <w:p w14:paraId="76BD765D"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158. Las Direcciones de Zona tienen, además de las atribuciones comunes para direcciones de área, las siguientes:</w:t>
      </w:r>
    </w:p>
    <w:p w14:paraId="5D72D016"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18A5B10A"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III. Otorgar, negar o revocar los siguientes trámites de gestión urbana:</w:t>
      </w:r>
    </w:p>
    <w:p w14:paraId="2785865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a) Autorización de uso y ocupación, tratándose del Sistema de Apertura Rápida de Empresas;</w:t>
      </w:r>
    </w:p>
    <w:p w14:paraId="487F191C"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b) …l; </w:t>
      </w:r>
    </w:p>
    <w:p w14:paraId="4EF323C8"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c) Permisos de uso de suelo;</w:t>
      </w:r>
    </w:p>
    <w:p w14:paraId="60B09CFA" w14:textId="77777777" w:rsidR="007B4C71" w:rsidRPr="00E74A1F" w:rsidRDefault="007B4C71" w:rsidP="002E48D9">
      <w:pPr>
        <w:spacing w:line="276" w:lineRule="auto"/>
        <w:ind w:right="49"/>
        <w:jc w:val="both"/>
        <w:rPr>
          <w:rFonts w:ascii="Arial" w:hAnsi="Arial" w:cs="Arial"/>
        </w:rPr>
      </w:pPr>
    </w:p>
    <w:p w14:paraId="7282FD2E"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General de Medio Ambiente</w:t>
      </w:r>
    </w:p>
    <w:p w14:paraId="2637D02A"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166. La Dirección General de Medio Ambiente tiene, además de las atribuciones comunes para titulares de dependencia, las siguientes:</w:t>
      </w:r>
    </w:p>
    <w:p w14:paraId="463997E0"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 I. Aplicar, controlar y vigilar el cumplimiento de las disposiciones del Reglamento para la Gestión Ambiental en el Municipio de León, Guanajuato, y las demás disposiciones jurídicas cuya aplicación competa a las autoridades municipales, en materia de:</w:t>
      </w:r>
    </w:p>
    <w:p w14:paraId="2A844431"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2F38E125"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h) Evaluación del impacto ambiental, y</w:t>
      </w:r>
    </w:p>
    <w:p w14:paraId="34221E03"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1BE61D3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II. Coordinar y evaluar las políticas ambientales del Municipio, de conformidad con el Plan Municipal de Desarrollo y de los programas, estrategias, mecanismos de coordinación, proyectos, medidas y acciones que deriven del mismo;</w:t>
      </w:r>
    </w:p>
    <w:p w14:paraId="65FB0BA3"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6AFA4B72"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VI. Colaborar en la aplicación del proceso para la evaluación ambiental estratégica de los programas y políticas que señale el Reglamento para la Gestión Ambiental en el Municipio de León, Guanajuato, o determine el Ayuntamiento;</w:t>
      </w:r>
    </w:p>
    <w:p w14:paraId="1F2D4F73"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VII. Coordinar la aplicación del proceso para la evaluación ambiental estratégica de los programas, políticas y estrategias que señale el </w:t>
      </w:r>
      <w:r w:rsidRPr="00E74A1F">
        <w:rPr>
          <w:rFonts w:ascii="Arial" w:hAnsi="Arial" w:cs="Arial"/>
        </w:rPr>
        <w:lastRenderedPageBreak/>
        <w:t>Reglamento para la Gestión Ambiental en el Municipio de León, Guanajuato, o determine el Ayuntamiento</w:t>
      </w:r>
    </w:p>
    <w:p w14:paraId="284DAC25" w14:textId="77777777" w:rsidR="007B4C71" w:rsidRPr="00E74A1F" w:rsidRDefault="007B4C71" w:rsidP="002E48D9">
      <w:pPr>
        <w:spacing w:line="276" w:lineRule="auto"/>
        <w:ind w:right="49"/>
        <w:jc w:val="both"/>
        <w:rPr>
          <w:rFonts w:ascii="Arial" w:hAnsi="Arial" w:cs="Arial"/>
        </w:rPr>
      </w:pPr>
    </w:p>
    <w:p w14:paraId="46D1D837" w14:textId="67918A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Estructura de la Dirección</w:t>
      </w:r>
      <w:r w:rsidR="00CE16BE" w:rsidRPr="00E74A1F">
        <w:rPr>
          <w:rFonts w:ascii="Arial" w:hAnsi="Arial" w:cs="Arial"/>
          <w:u w:val="single"/>
        </w:rPr>
        <w:t xml:space="preserve"> General de Medio Ambiente</w:t>
      </w:r>
    </w:p>
    <w:p w14:paraId="7B608879"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167. La Dirección General de Medio Ambiente tendrá a su cargo las siguientes unidades administrativas:</w:t>
      </w:r>
    </w:p>
    <w:p w14:paraId="416089A3"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2F8CF979"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II. Dirección de Regulación Ambiental; </w:t>
      </w:r>
    </w:p>
    <w:p w14:paraId="4E4B66D4"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w:t>
      </w:r>
    </w:p>
    <w:p w14:paraId="3DB4C4FB" w14:textId="707882A3" w:rsidR="007B4C71" w:rsidRPr="00E74A1F" w:rsidRDefault="007B4C71" w:rsidP="002E48D9">
      <w:pPr>
        <w:spacing w:line="276" w:lineRule="auto"/>
        <w:ind w:left="708" w:right="49"/>
        <w:jc w:val="both"/>
        <w:rPr>
          <w:rFonts w:ascii="Arial" w:hAnsi="Arial" w:cs="Arial"/>
        </w:rPr>
      </w:pPr>
      <w:r w:rsidRPr="00E74A1F">
        <w:rPr>
          <w:rFonts w:ascii="Arial" w:hAnsi="Arial" w:cs="Arial"/>
        </w:rPr>
        <w:t xml:space="preserve">V. Dirección de </w:t>
      </w:r>
      <w:r w:rsidR="00C42537" w:rsidRPr="00E74A1F">
        <w:rPr>
          <w:rFonts w:ascii="Arial" w:hAnsi="Arial" w:cs="Arial"/>
        </w:rPr>
        <w:t>Gestión Jurídica Ambiental</w:t>
      </w:r>
      <w:r w:rsidRPr="00E74A1F">
        <w:rPr>
          <w:rFonts w:ascii="Arial" w:hAnsi="Arial" w:cs="Arial"/>
        </w:rPr>
        <w:t>;</w:t>
      </w:r>
    </w:p>
    <w:p w14:paraId="5AF5B596" w14:textId="77777777" w:rsidR="007B4C71" w:rsidRPr="00E74A1F" w:rsidRDefault="007B4C71" w:rsidP="002E48D9">
      <w:pPr>
        <w:spacing w:line="276" w:lineRule="auto"/>
        <w:ind w:right="49"/>
        <w:jc w:val="both"/>
        <w:rPr>
          <w:rFonts w:ascii="Arial" w:hAnsi="Arial" w:cs="Arial"/>
        </w:rPr>
      </w:pPr>
    </w:p>
    <w:p w14:paraId="1F44249E"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de Regulación Ambiental</w:t>
      </w:r>
    </w:p>
    <w:p w14:paraId="143D952C"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169. La Dirección de Regulación Ambiental tiene además de las atribuciones comunes para direcciones de área las siguientes:</w:t>
      </w:r>
    </w:p>
    <w:p w14:paraId="19906F4F" w14:textId="151C0F02" w:rsidR="007B4C71" w:rsidRPr="00E74A1F" w:rsidRDefault="007B4C71" w:rsidP="002E48D9">
      <w:pPr>
        <w:pStyle w:val="Prrafodelista"/>
        <w:numPr>
          <w:ilvl w:val="0"/>
          <w:numId w:val="35"/>
        </w:numPr>
        <w:spacing w:line="276" w:lineRule="auto"/>
        <w:ind w:right="49"/>
        <w:jc w:val="both"/>
        <w:rPr>
          <w:rFonts w:ascii="Arial" w:hAnsi="Arial" w:cs="Arial"/>
        </w:rPr>
      </w:pPr>
      <w:r w:rsidRPr="00E74A1F">
        <w:rPr>
          <w:rFonts w:ascii="Arial" w:hAnsi="Arial" w:cs="Arial"/>
        </w:rPr>
        <w:t>Instaurar y substanciar los procedimientos relativos a la evaluación del impacto ambiental de las obras y actividades de competencia municipal, en los términos de la Ley General del Equilibrio Ecológico y la Protección al Ambiente, la Ley para la Protección y Preservación del Ambiente del Estado de Guanajuato, el Reglamento para la Gestión Ambiental en el Municipio de León, Guanajuato, y demás disposiciones jurídicas relativas, y formular los requerimientos de información complementaria o adicional y los dictámenes respectivos;</w:t>
      </w:r>
    </w:p>
    <w:p w14:paraId="5BB6BDD3" w14:textId="77777777" w:rsidR="00EF5EB7" w:rsidRPr="00E74A1F" w:rsidRDefault="00EF5EB7" w:rsidP="002E48D9">
      <w:pPr>
        <w:spacing w:line="276" w:lineRule="auto"/>
        <w:ind w:right="49"/>
        <w:jc w:val="both"/>
        <w:rPr>
          <w:rFonts w:ascii="Arial" w:hAnsi="Arial" w:cs="Arial"/>
        </w:rPr>
      </w:pPr>
    </w:p>
    <w:p w14:paraId="6A80F14D" w14:textId="77777777" w:rsidR="00EF5EB7" w:rsidRPr="00E74A1F" w:rsidRDefault="00EF5EB7" w:rsidP="002E48D9">
      <w:pPr>
        <w:spacing w:line="276" w:lineRule="auto"/>
        <w:ind w:right="49"/>
        <w:jc w:val="both"/>
        <w:rPr>
          <w:rFonts w:ascii="Arial" w:hAnsi="Arial" w:cs="Arial"/>
        </w:rPr>
      </w:pPr>
    </w:p>
    <w:p w14:paraId="550AF7A0" w14:textId="77777777" w:rsidR="007B4C71" w:rsidRPr="00E74A1F" w:rsidRDefault="007B4C71" w:rsidP="002E48D9">
      <w:pPr>
        <w:spacing w:line="276" w:lineRule="auto"/>
        <w:ind w:right="49"/>
        <w:jc w:val="both"/>
        <w:rPr>
          <w:rFonts w:ascii="Arial" w:hAnsi="Arial" w:cs="Arial"/>
        </w:rPr>
      </w:pPr>
    </w:p>
    <w:p w14:paraId="20CA8B5F"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Atribuciones de la Dirección de Gestión Jurídica Ambiental</w:t>
      </w:r>
    </w:p>
    <w:p w14:paraId="1551719D"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172. La Dirección de Gestión Jurídica Ambiental tiene además de las atribuciones comunes para direcciones de área las siguientes:</w:t>
      </w:r>
    </w:p>
    <w:p w14:paraId="70804D0E" w14:textId="77777777" w:rsidR="007B4C71" w:rsidRPr="00E74A1F" w:rsidRDefault="007B4C71" w:rsidP="002E48D9">
      <w:pPr>
        <w:spacing w:line="276" w:lineRule="auto"/>
        <w:ind w:left="708" w:right="49"/>
        <w:jc w:val="both"/>
        <w:rPr>
          <w:rFonts w:ascii="Arial" w:hAnsi="Arial" w:cs="Arial"/>
        </w:rPr>
      </w:pPr>
      <w:r w:rsidRPr="00E74A1F">
        <w:rPr>
          <w:rFonts w:ascii="Arial" w:hAnsi="Arial" w:cs="Arial"/>
        </w:rPr>
        <w:t>I.</w:t>
      </w:r>
      <w:r w:rsidRPr="00E74A1F">
        <w:rPr>
          <w:rFonts w:ascii="Arial" w:hAnsi="Arial" w:cs="Arial"/>
        </w:rPr>
        <w:tab/>
        <w:t>Promover el cumplimiento eficiente y expedito de la legislación y normatividad ambiental, en los trámites y el actuar de la Dirección General de Medio Ambiente.</w:t>
      </w:r>
    </w:p>
    <w:p w14:paraId="46712946" w14:textId="755E0EBD" w:rsidR="00893E34" w:rsidRPr="00E74A1F" w:rsidRDefault="007B4C71" w:rsidP="002E48D9">
      <w:pPr>
        <w:spacing w:line="276" w:lineRule="auto"/>
        <w:ind w:left="708" w:right="49"/>
        <w:jc w:val="both"/>
        <w:rPr>
          <w:rFonts w:ascii="Arial" w:hAnsi="Arial" w:cs="Arial"/>
        </w:rPr>
      </w:pPr>
      <w:r w:rsidRPr="00E74A1F">
        <w:rPr>
          <w:rFonts w:ascii="Arial" w:hAnsi="Arial" w:cs="Arial"/>
        </w:rPr>
        <w:t>(…)</w:t>
      </w:r>
    </w:p>
    <w:p w14:paraId="253631FB" w14:textId="7E492CD4" w:rsidR="007B4C71" w:rsidRPr="00E74A1F" w:rsidRDefault="007B4C71" w:rsidP="002E48D9">
      <w:pPr>
        <w:spacing w:line="276" w:lineRule="auto"/>
        <w:ind w:right="49"/>
        <w:jc w:val="both"/>
        <w:rPr>
          <w:rFonts w:ascii="Arial" w:hAnsi="Arial" w:cs="Arial"/>
        </w:rPr>
      </w:pPr>
    </w:p>
    <w:p w14:paraId="2B2834D0" w14:textId="5B5D3822" w:rsidR="007B4C71" w:rsidRPr="00E74A1F" w:rsidRDefault="006B4627" w:rsidP="002E48D9">
      <w:pPr>
        <w:spacing w:line="276" w:lineRule="auto"/>
        <w:ind w:right="49"/>
        <w:jc w:val="both"/>
        <w:rPr>
          <w:rFonts w:ascii="Arial" w:hAnsi="Arial" w:cs="Arial"/>
          <w:b/>
        </w:rPr>
      </w:pPr>
      <w:r w:rsidRPr="00E74A1F">
        <w:rPr>
          <w:rFonts w:ascii="Arial" w:hAnsi="Arial" w:cs="Arial"/>
          <w:b/>
        </w:rPr>
        <w:t>i</w:t>
      </w:r>
      <w:r w:rsidR="007B4C71" w:rsidRPr="00E74A1F">
        <w:rPr>
          <w:rFonts w:ascii="Arial" w:hAnsi="Arial" w:cs="Arial"/>
          <w:b/>
        </w:rPr>
        <w:t xml:space="preserve">) </w:t>
      </w:r>
      <w:r w:rsidR="00C3373C" w:rsidRPr="00E74A1F">
        <w:rPr>
          <w:rFonts w:ascii="Arial" w:hAnsi="Arial" w:cs="Arial"/>
          <w:b/>
          <w:bCs/>
        </w:rPr>
        <w:t>REGLAMENTO DE MEJORA REGULATORIA, COMPETITIVIDAD Y SIMPLIFICACIÓN ADMINISTRATIVA PARA EL MUNICIPIO DE LEÓN, GUANAJUATO</w:t>
      </w:r>
      <w:r w:rsidR="007B4C71" w:rsidRPr="00E74A1F">
        <w:rPr>
          <w:rFonts w:ascii="Arial" w:hAnsi="Arial" w:cs="Arial"/>
          <w:b/>
        </w:rPr>
        <w:t>.</w:t>
      </w:r>
    </w:p>
    <w:p w14:paraId="407EE61B" w14:textId="2EA3A2DE" w:rsidR="007B4C71" w:rsidRPr="00E74A1F" w:rsidRDefault="007B4C71" w:rsidP="002E48D9">
      <w:pPr>
        <w:spacing w:line="276" w:lineRule="auto"/>
        <w:ind w:right="49"/>
        <w:jc w:val="both"/>
        <w:rPr>
          <w:rFonts w:ascii="Arial" w:hAnsi="Arial" w:cs="Arial"/>
        </w:rPr>
      </w:pPr>
    </w:p>
    <w:p w14:paraId="7038B36E" w14:textId="77777777" w:rsidR="00CB68B7" w:rsidRPr="00E74A1F" w:rsidRDefault="00CB68B7" w:rsidP="002E48D9">
      <w:pPr>
        <w:pStyle w:val="Prrafodelista"/>
        <w:tabs>
          <w:tab w:val="left" w:pos="1560"/>
        </w:tabs>
        <w:ind w:left="0"/>
        <w:jc w:val="right"/>
        <w:rPr>
          <w:rFonts w:ascii="Arial" w:hAnsi="Arial" w:cs="Arial"/>
          <w:b/>
          <w:bCs/>
        </w:rPr>
      </w:pPr>
      <w:r w:rsidRPr="00E74A1F">
        <w:rPr>
          <w:rFonts w:ascii="Arial" w:hAnsi="Arial" w:cs="Arial"/>
          <w:b/>
          <w:bCs/>
        </w:rPr>
        <w:t>Sistema de Apertura Rápida de Empresas</w:t>
      </w:r>
    </w:p>
    <w:p w14:paraId="4A487DFE" w14:textId="7DDA2728" w:rsidR="00CB68B7" w:rsidRPr="00E74A1F" w:rsidRDefault="00CB68B7" w:rsidP="002E48D9">
      <w:pPr>
        <w:pStyle w:val="Prrafodelista"/>
        <w:tabs>
          <w:tab w:val="left" w:pos="1560"/>
        </w:tabs>
        <w:ind w:left="0"/>
        <w:jc w:val="both"/>
        <w:rPr>
          <w:rFonts w:ascii="Arial" w:hAnsi="Arial" w:cs="Arial"/>
        </w:rPr>
      </w:pPr>
      <w:r w:rsidRPr="00E74A1F">
        <w:rPr>
          <w:rFonts w:ascii="Arial" w:hAnsi="Arial" w:cs="Arial"/>
          <w:b/>
        </w:rPr>
        <w:t>Artículo 48.</w:t>
      </w:r>
      <w:r w:rsidRPr="00E74A1F">
        <w:rPr>
          <w:rFonts w:ascii="Arial" w:hAnsi="Arial" w:cs="Arial"/>
        </w:rPr>
        <w:t xml:space="preserve"> El Sistema de Apertura Rápida de Empresas, SARE es el conjunto de acciones encaminadas a lograr la apertura de una empresa o negocio de bajo riesgo </w:t>
      </w:r>
      <w:r w:rsidRPr="00E74A1F">
        <w:rPr>
          <w:rFonts w:ascii="Arial" w:hAnsi="Arial" w:cs="Arial"/>
        </w:rPr>
        <w:lastRenderedPageBreak/>
        <w:t>en el menor tiempo posible, reduciendo y optimizando trámites y tiempos de respuesta hacia el particular.</w:t>
      </w:r>
    </w:p>
    <w:p w14:paraId="5A165D00" w14:textId="77777777" w:rsidR="00CB68B7" w:rsidRPr="00E74A1F" w:rsidRDefault="00CB68B7" w:rsidP="002E48D9">
      <w:pPr>
        <w:jc w:val="both"/>
        <w:rPr>
          <w:rFonts w:ascii="Arial" w:hAnsi="Arial" w:cs="Arial"/>
        </w:rPr>
      </w:pPr>
    </w:p>
    <w:p w14:paraId="26FAC023" w14:textId="77777777" w:rsidR="00CB68B7" w:rsidRPr="00E74A1F" w:rsidRDefault="00CB68B7" w:rsidP="002E48D9">
      <w:pPr>
        <w:jc w:val="both"/>
        <w:rPr>
          <w:rFonts w:ascii="Arial" w:hAnsi="Arial" w:cs="Arial"/>
        </w:rPr>
      </w:pPr>
      <w:r w:rsidRPr="00E74A1F">
        <w:rPr>
          <w:rFonts w:ascii="Arial" w:hAnsi="Arial" w:cs="Arial"/>
        </w:rPr>
        <w:t>La Dirección General de Desarrollo Urbano definirá el Manual para la operación y seguimiento del SARE y de cada uno de los trámites relacionados con la apertura de empresas, para identificar oportunidades de simplificación.</w:t>
      </w:r>
    </w:p>
    <w:p w14:paraId="7CA9D135" w14:textId="77777777" w:rsidR="00CB68B7" w:rsidRPr="00E74A1F" w:rsidRDefault="00CB68B7" w:rsidP="002E48D9">
      <w:pPr>
        <w:jc w:val="both"/>
        <w:rPr>
          <w:rFonts w:ascii="Arial" w:hAnsi="Arial" w:cs="Arial"/>
        </w:rPr>
      </w:pPr>
    </w:p>
    <w:p w14:paraId="19CBDDEF" w14:textId="77777777" w:rsidR="00CB68B7" w:rsidRPr="00E74A1F" w:rsidRDefault="00CB68B7" w:rsidP="002E48D9">
      <w:pPr>
        <w:tabs>
          <w:tab w:val="left" w:pos="1560"/>
        </w:tabs>
        <w:jc w:val="right"/>
        <w:rPr>
          <w:rFonts w:ascii="Arial" w:hAnsi="Arial" w:cs="Arial"/>
          <w:b/>
        </w:rPr>
      </w:pPr>
      <w:r w:rsidRPr="00E74A1F">
        <w:rPr>
          <w:rFonts w:ascii="Arial" w:hAnsi="Arial" w:cs="Arial"/>
          <w:b/>
        </w:rPr>
        <w:t>Elementos y criterios del SARE</w:t>
      </w:r>
    </w:p>
    <w:p w14:paraId="3D0DE115" w14:textId="1E23CC16" w:rsidR="00CB68B7" w:rsidRPr="00E74A1F" w:rsidRDefault="00CB68B7" w:rsidP="002E48D9">
      <w:pPr>
        <w:pStyle w:val="Prrafodelista"/>
        <w:tabs>
          <w:tab w:val="left" w:pos="1560"/>
        </w:tabs>
        <w:ind w:left="0"/>
        <w:jc w:val="both"/>
        <w:rPr>
          <w:rFonts w:ascii="Arial" w:hAnsi="Arial" w:cs="Arial"/>
        </w:rPr>
      </w:pPr>
      <w:r w:rsidRPr="00E74A1F">
        <w:rPr>
          <w:rFonts w:ascii="Arial" w:hAnsi="Arial" w:cs="Arial"/>
          <w:b/>
        </w:rPr>
        <w:t xml:space="preserve">Artículo 49. </w:t>
      </w:r>
      <w:r w:rsidRPr="00E74A1F">
        <w:rPr>
          <w:rFonts w:ascii="Arial" w:hAnsi="Arial" w:cs="Arial"/>
        </w:rPr>
        <w:t xml:space="preserve">El Sistema de Apertura Rápida de Empresas </w:t>
      </w:r>
      <w:r w:rsidRPr="00E74A1F">
        <w:rPr>
          <w:rFonts w:ascii="Arial" w:hAnsi="Arial" w:cs="Arial"/>
          <w:bCs/>
        </w:rPr>
        <w:t>SARE,</w:t>
      </w:r>
      <w:r w:rsidRPr="00E74A1F">
        <w:rPr>
          <w:rFonts w:ascii="Arial" w:hAnsi="Arial" w:cs="Arial"/>
        </w:rPr>
        <w:t xml:space="preserve"> además de los señalados en la legislación aplicable, deberá observar al menos los siguientes elementos y criterios: </w:t>
      </w:r>
    </w:p>
    <w:p w14:paraId="5880B280" w14:textId="77777777" w:rsidR="00CB68B7" w:rsidRPr="00E74A1F" w:rsidRDefault="00CB68B7" w:rsidP="002E48D9">
      <w:pPr>
        <w:tabs>
          <w:tab w:val="left" w:pos="1560"/>
        </w:tabs>
        <w:jc w:val="right"/>
        <w:rPr>
          <w:rFonts w:ascii="Arial" w:hAnsi="Arial" w:cs="Arial"/>
          <w:b/>
        </w:rPr>
      </w:pPr>
    </w:p>
    <w:p w14:paraId="5C4CCA77"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Un diagnóstico para la implementación del SARE, mismo que deberá incluir el procedimiento, formatos, trámites, requisitos, costos, así como la propuesta de reingeniería para la implementación de mejoras;</w:t>
      </w:r>
    </w:p>
    <w:p w14:paraId="09001BA3" w14:textId="77777777" w:rsidR="00CB68B7" w:rsidRPr="00E74A1F" w:rsidRDefault="00CB68B7" w:rsidP="002E48D9">
      <w:pPr>
        <w:pStyle w:val="Prrafodelista"/>
        <w:jc w:val="both"/>
        <w:rPr>
          <w:rFonts w:ascii="Arial" w:hAnsi="Arial" w:cs="Arial"/>
        </w:rPr>
      </w:pPr>
    </w:p>
    <w:p w14:paraId="6430FEF9"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La publicación del formato único de apertura en el portal oficial de la autoridad municipal;</w:t>
      </w:r>
    </w:p>
    <w:p w14:paraId="46B29097" w14:textId="77777777" w:rsidR="00CB68B7" w:rsidRPr="00E74A1F" w:rsidRDefault="00CB68B7" w:rsidP="002E48D9">
      <w:pPr>
        <w:pStyle w:val="Prrafodelista"/>
        <w:jc w:val="both"/>
        <w:rPr>
          <w:rFonts w:ascii="Arial" w:hAnsi="Arial" w:cs="Arial"/>
        </w:rPr>
      </w:pPr>
    </w:p>
    <w:p w14:paraId="4B61CD8B"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La inclusión de al menos el cincuenta por ciento de las actividades económicas del catálogo de giros de bajo riesgo reconocidas por la autoridad federal en materia de mejora regulatoria para la operación de empresas de bajo riesgo;</w:t>
      </w:r>
    </w:p>
    <w:p w14:paraId="02171B6D" w14:textId="77777777" w:rsidR="00CB68B7" w:rsidRPr="00E74A1F" w:rsidRDefault="00CB68B7" w:rsidP="002E48D9">
      <w:pPr>
        <w:pStyle w:val="Prrafodelista"/>
        <w:jc w:val="both"/>
        <w:rPr>
          <w:rFonts w:ascii="Arial" w:hAnsi="Arial" w:cs="Arial"/>
        </w:rPr>
      </w:pPr>
    </w:p>
    <w:p w14:paraId="4B83D47A"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La actualización de las actividades económicas del catálogo de giros de bajo riesgo reconocidas para la operación de empresas de bajo riesgo;</w:t>
      </w:r>
    </w:p>
    <w:p w14:paraId="1B7B28C9" w14:textId="77777777" w:rsidR="00CB68B7" w:rsidRPr="00E74A1F" w:rsidRDefault="00CB68B7" w:rsidP="002E48D9">
      <w:pPr>
        <w:pStyle w:val="Prrafodelista"/>
        <w:jc w:val="both"/>
        <w:rPr>
          <w:rFonts w:ascii="Arial" w:hAnsi="Arial" w:cs="Arial"/>
        </w:rPr>
      </w:pPr>
    </w:p>
    <w:p w14:paraId="5ED8770B"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Manual de operación del SARE en el que se describa el proceso interno de resolución, coordinación con otras dependencias y entidades e interacciones con el emprendedor;</w:t>
      </w:r>
    </w:p>
    <w:p w14:paraId="315BBA89" w14:textId="77777777" w:rsidR="00CB68B7" w:rsidRPr="00E74A1F" w:rsidRDefault="00CB68B7" w:rsidP="002E48D9">
      <w:pPr>
        <w:pStyle w:val="Prrafodelista"/>
        <w:jc w:val="both"/>
        <w:rPr>
          <w:rFonts w:ascii="Arial" w:hAnsi="Arial" w:cs="Arial"/>
        </w:rPr>
      </w:pPr>
    </w:p>
    <w:p w14:paraId="270FF5EF"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Registro de productividad e indicadores de medición;</w:t>
      </w:r>
    </w:p>
    <w:p w14:paraId="2A5A9556" w14:textId="77777777" w:rsidR="00CB68B7" w:rsidRPr="00E74A1F" w:rsidRDefault="00CB68B7" w:rsidP="002E48D9">
      <w:pPr>
        <w:pStyle w:val="Prrafodelista"/>
        <w:jc w:val="both"/>
        <w:rPr>
          <w:rFonts w:ascii="Arial" w:hAnsi="Arial" w:cs="Arial"/>
        </w:rPr>
      </w:pPr>
    </w:p>
    <w:p w14:paraId="701FD0F7"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La señalética que permita a los usuarios identificar físicamente la ventanilla de construcción simplificada, dando a conocer de manera clara, precisa y concreta la información sobre los requisitos, plazos y costos de la ventanilla;</w:t>
      </w:r>
    </w:p>
    <w:p w14:paraId="0FA093F0" w14:textId="77777777" w:rsidR="00CB68B7" w:rsidRPr="00E74A1F" w:rsidRDefault="00CB68B7" w:rsidP="002E48D9">
      <w:pPr>
        <w:pStyle w:val="Prrafodelista"/>
        <w:jc w:val="both"/>
        <w:rPr>
          <w:rFonts w:ascii="Arial" w:hAnsi="Arial" w:cs="Arial"/>
        </w:rPr>
      </w:pPr>
    </w:p>
    <w:p w14:paraId="1E580993"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Formato único de apertura mediante el cual se solicitan las autorizaciones municipales para la apertura de una empresa o negocio;</w:t>
      </w:r>
    </w:p>
    <w:p w14:paraId="32740666" w14:textId="77777777" w:rsidR="00CB68B7" w:rsidRPr="00E74A1F" w:rsidRDefault="00CB68B7" w:rsidP="002E48D9">
      <w:pPr>
        <w:pStyle w:val="Prrafodelista"/>
        <w:jc w:val="both"/>
        <w:rPr>
          <w:rFonts w:ascii="Arial" w:hAnsi="Arial" w:cs="Arial"/>
        </w:rPr>
      </w:pPr>
    </w:p>
    <w:p w14:paraId="28264129"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 xml:space="preserve">Mínimas interacciones entre usuario y ventanilla para la obtención de las autorizaciones; </w:t>
      </w:r>
    </w:p>
    <w:p w14:paraId="5E9E8E05" w14:textId="77777777" w:rsidR="00CB68B7" w:rsidRPr="00E74A1F" w:rsidRDefault="00CB68B7" w:rsidP="002E48D9">
      <w:pPr>
        <w:pStyle w:val="Prrafodelista"/>
        <w:rPr>
          <w:rFonts w:ascii="Arial" w:hAnsi="Arial" w:cs="Arial"/>
        </w:rPr>
      </w:pPr>
    </w:p>
    <w:p w14:paraId="03BB44A4"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 xml:space="preserve">El plazo para la resolución en ningún caso podrá ser mayor de cuarenta y ocho horas, periodo contado a partir de la recepción satisfactoria de la información y documentación necesaria. Si la información o documentación </w:t>
      </w:r>
      <w:r w:rsidRPr="00E74A1F">
        <w:rPr>
          <w:rFonts w:ascii="Arial" w:hAnsi="Arial" w:cs="Arial"/>
        </w:rPr>
        <w:lastRenderedPageBreak/>
        <w:t>proporcionada no es satisfactoria, se desechará la petición, quedando a salvo los derechos del solicitante para ingresarlos nuevamente en el momento que lo deseare;</w:t>
      </w:r>
    </w:p>
    <w:p w14:paraId="4244ED7E" w14:textId="77777777" w:rsidR="00CB68B7" w:rsidRPr="00E74A1F" w:rsidRDefault="00CB68B7" w:rsidP="002E48D9">
      <w:pPr>
        <w:pStyle w:val="Prrafodelista"/>
        <w:jc w:val="both"/>
        <w:rPr>
          <w:rFonts w:ascii="Arial" w:hAnsi="Arial" w:cs="Arial"/>
        </w:rPr>
      </w:pPr>
    </w:p>
    <w:p w14:paraId="6957D12A" w14:textId="77777777" w:rsidR="00CB68B7" w:rsidRPr="00E74A1F" w:rsidRDefault="00CB68B7" w:rsidP="002E48D9">
      <w:pPr>
        <w:pStyle w:val="Prrafodelista"/>
        <w:numPr>
          <w:ilvl w:val="0"/>
          <w:numId w:val="38"/>
        </w:numPr>
        <w:spacing w:after="160"/>
        <w:jc w:val="both"/>
        <w:rPr>
          <w:rFonts w:ascii="Arial" w:hAnsi="Arial" w:cs="Arial"/>
        </w:rPr>
      </w:pPr>
      <w:r w:rsidRPr="00E74A1F">
        <w:rPr>
          <w:rFonts w:ascii="Arial" w:hAnsi="Arial" w:cs="Arial"/>
        </w:rPr>
        <w:t>Los usuarios podrán acceder al SARE por vía electrónica o presencial, y</w:t>
      </w:r>
    </w:p>
    <w:p w14:paraId="690022A7" w14:textId="77777777" w:rsidR="00CB68B7" w:rsidRPr="00E74A1F" w:rsidRDefault="00CB68B7" w:rsidP="002E48D9">
      <w:pPr>
        <w:pStyle w:val="Prrafodelista"/>
        <w:jc w:val="both"/>
        <w:rPr>
          <w:rFonts w:ascii="Arial" w:hAnsi="Arial" w:cs="Arial"/>
        </w:rPr>
      </w:pPr>
    </w:p>
    <w:p w14:paraId="453E5E2C" w14:textId="77777777" w:rsidR="00CB68B7" w:rsidRPr="00E74A1F" w:rsidRDefault="00CB68B7" w:rsidP="002E48D9">
      <w:pPr>
        <w:pStyle w:val="Prrafodelista"/>
        <w:numPr>
          <w:ilvl w:val="0"/>
          <w:numId w:val="38"/>
        </w:numPr>
        <w:jc w:val="both"/>
        <w:rPr>
          <w:rFonts w:ascii="Arial" w:hAnsi="Arial" w:cs="Arial"/>
        </w:rPr>
      </w:pPr>
      <w:r w:rsidRPr="00E74A1F">
        <w:rPr>
          <w:rFonts w:ascii="Arial" w:hAnsi="Arial" w:cs="Arial"/>
        </w:rPr>
        <w:t>No podrán solicitarse requisitos, o trámites adicionales para abrir una empresa cuya actividad esté incluida en el catálogo de giros del SARE.</w:t>
      </w:r>
    </w:p>
    <w:p w14:paraId="039BF7A6" w14:textId="1A2D51CC" w:rsidR="00CB68B7" w:rsidRPr="00E74A1F" w:rsidRDefault="00CB68B7" w:rsidP="002E48D9">
      <w:pPr>
        <w:spacing w:line="276" w:lineRule="auto"/>
        <w:ind w:right="49"/>
        <w:jc w:val="both"/>
        <w:rPr>
          <w:rFonts w:ascii="Arial" w:hAnsi="Arial" w:cs="Arial"/>
        </w:rPr>
      </w:pPr>
    </w:p>
    <w:p w14:paraId="4FF9FA54" w14:textId="77777777" w:rsidR="00CB68B7" w:rsidRPr="00E74A1F" w:rsidRDefault="00CB68B7" w:rsidP="002E48D9">
      <w:pPr>
        <w:tabs>
          <w:tab w:val="left" w:pos="1560"/>
        </w:tabs>
        <w:jc w:val="right"/>
        <w:rPr>
          <w:rFonts w:ascii="Arial" w:hAnsi="Arial" w:cs="Arial"/>
          <w:b/>
        </w:rPr>
      </w:pPr>
      <w:r w:rsidRPr="00E74A1F">
        <w:rPr>
          <w:rFonts w:ascii="Arial" w:hAnsi="Arial" w:cs="Arial"/>
          <w:b/>
        </w:rPr>
        <w:t>Criterios</w:t>
      </w:r>
    </w:p>
    <w:p w14:paraId="440551F1" w14:textId="42195E2F" w:rsidR="00CB68B7" w:rsidRPr="00E74A1F" w:rsidRDefault="00CB68B7" w:rsidP="002E48D9">
      <w:pPr>
        <w:pStyle w:val="Prrafodelista"/>
        <w:tabs>
          <w:tab w:val="left" w:pos="1560"/>
        </w:tabs>
        <w:ind w:left="0"/>
        <w:jc w:val="both"/>
        <w:rPr>
          <w:rFonts w:ascii="Arial" w:hAnsi="Arial" w:cs="Arial"/>
          <w:b/>
        </w:rPr>
      </w:pPr>
      <w:r w:rsidRPr="00E74A1F">
        <w:rPr>
          <w:rFonts w:ascii="Arial" w:hAnsi="Arial" w:cs="Arial"/>
          <w:b/>
        </w:rPr>
        <w:t>Artículo 55</w:t>
      </w:r>
      <w:r w:rsidRPr="00E74A1F">
        <w:rPr>
          <w:rFonts w:ascii="Arial" w:hAnsi="Arial" w:cs="Arial"/>
        </w:rPr>
        <w:t>. Los sujetos obligados desarrollarán y ejecutarán las acciones de simplificación administrativa, orientada a los trámites y servicios que ofrezcan, considerando los siguientes criterios:</w:t>
      </w:r>
    </w:p>
    <w:p w14:paraId="1B2553D5" w14:textId="77777777" w:rsidR="00CB68B7" w:rsidRPr="00E74A1F" w:rsidRDefault="00CB68B7" w:rsidP="002E48D9">
      <w:pPr>
        <w:tabs>
          <w:tab w:val="left" w:pos="1560"/>
        </w:tabs>
        <w:jc w:val="both"/>
        <w:rPr>
          <w:rFonts w:ascii="Arial" w:hAnsi="Arial" w:cs="Arial"/>
          <w:b/>
        </w:rPr>
      </w:pPr>
    </w:p>
    <w:p w14:paraId="3AE5AACB" w14:textId="168B986E" w:rsidR="00CB68B7" w:rsidRPr="00E74A1F" w:rsidRDefault="00CB68B7" w:rsidP="002E48D9">
      <w:pPr>
        <w:pStyle w:val="Prrafodelista"/>
        <w:numPr>
          <w:ilvl w:val="0"/>
          <w:numId w:val="37"/>
        </w:numPr>
        <w:spacing w:after="160"/>
        <w:jc w:val="both"/>
        <w:rPr>
          <w:rFonts w:ascii="Arial" w:hAnsi="Arial" w:cs="Arial"/>
        </w:rPr>
      </w:pPr>
      <w:r w:rsidRPr="00E74A1F">
        <w:rPr>
          <w:rFonts w:ascii="Arial" w:hAnsi="Arial" w:cs="Arial"/>
        </w:rPr>
        <w:t xml:space="preserve"> (…)</w:t>
      </w:r>
    </w:p>
    <w:p w14:paraId="04638257" w14:textId="3B28929C" w:rsidR="00CB68B7" w:rsidRPr="00E74A1F" w:rsidRDefault="00CB68B7" w:rsidP="002E48D9">
      <w:pPr>
        <w:pStyle w:val="Prrafodelista"/>
        <w:numPr>
          <w:ilvl w:val="0"/>
          <w:numId w:val="37"/>
        </w:numPr>
        <w:spacing w:after="160"/>
        <w:jc w:val="both"/>
        <w:rPr>
          <w:rFonts w:ascii="Arial" w:hAnsi="Arial" w:cs="Arial"/>
        </w:rPr>
      </w:pPr>
      <w:r w:rsidRPr="00E74A1F">
        <w:rPr>
          <w:rFonts w:ascii="Arial" w:hAnsi="Arial" w:cs="Arial"/>
        </w:rPr>
        <w:t>(…)</w:t>
      </w:r>
    </w:p>
    <w:p w14:paraId="17D60B8F" w14:textId="77777777" w:rsidR="00CB68B7" w:rsidRPr="00E74A1F" w:rsidRDefault="00CB68B7" w:rsidP="002E48D9">
      <w:pPr>
        <w:pStyle w:val="Prrafodelista"/>
        <w:numPr>
          <w:ilvl w:val="0"/>
          <w:numId w:val="37"/>
        </w:numPr>
        <w:spacing w:after="160"/>
        <w:jc w:val="both"/>
        <w:rPr>
          <w:rFonts w:ascii="Arial" w:hAnsi="Arial" w:cs="Arial"/>
        </w:rPr>
      </w:pPr>
      <w:r w:rsidRPr="00E74A1F">
        <w:rPr>
          <w:rFonts w:ascii="Arial" w:hAnsi="Arial" w:cs="Arial"/>
        </w:rPr>
        <w:t xml:space="preserve">Disminuir costos innecesarios a las empresas y a la ciudadanía, con el propósito de alentar la competitividad, la inversión productiva y la generación de empleos; </w:t>
      </w:r>
    </w:p>
    <w:p w14:paraId="7BF82BD9" w14:textId="7C59B9A2" w:rsidR="00CB68B7" w:rsidRPr="00E74A1F" w:rsidRDefault="00CB68B7" w:rsidP="002E48D9">
      <w:pPr>
        <w:pStyle w:val="Prrafodelista"/>
        <w:numPr>
          <w:ilvl w:val="0"/>
          <w:numId w:val="37"/>
        </w:numPr>
        <w:spacing w:after="160"/>
        <w:jc w:val="both"/>
        <w:rPr>
          <w:rFonts w:ascii="Arial" w:hAnsi="Arial" w:cs="Arial"/>
        </w:rPr>
      </w:pPr>
      <w:r w:rsidRPr="00E74A1F">
        <w:rPr>
          <w:rFonts w:ascii="Arial" w:hAnsi="Arial" w:cs="Arial"/>
        </w:rPr>
        <w:t xml:space="preserve">(…) </w:t>
      </w:r>
    </w:p>
    <w:p w14:paraId="602A70CA" w14:textId="77777777" w:rsidR="00CB68B7" w:rsidRPr="00E74A1F" w:rsidRDefault="00CB68B7" w:rsidP="002E48D9">
      <w:pPr>
        <w:pStyle w:val="Prrafodelista"/>
        <w:numPr>
          <w:ilvl w:val="0"/>
          <w:numId w:val="37"/>
        </w:numPr>
        <w:spacing w:after="160"/>
        <w:jc w:val="both"/>
        <w:rPr>
          <w:rFonts w:ascii="Arial" w:hAnsi="Arial" w:cs="Arial"/>
        </w:rPr>
      </w:pPr>
      <w:r w:rsidRPr="00E74A1F">
        <w:rPr>
          <w:rFonts w:ascii="Arial" w:hAnsi="Arial" w:cs="Arial"/>
        </w:rPr>
        <w:t xml:space="preserve">Brindar alternativas a la ciudadanía para facilitar la apertura y operación de negocios y demás proyectos ciudadanos; </w:t>
      </w:r>
    </w:p>
    <w:p w14:paraId="5735DCDC" w14:textId="1912208B" w:rsidR="00CB68B7" w:rsidRPr="00E74A1F" w:rsidRDefault="00CB68B7" w:rsidP="002E48D9">
      <w:pPr>
        <w:pStyle w:val="Prrafodelista"/>
        <w:jc w:val="both"/>
        <w:rPr>
          <w:rFonts w:ascii="Arial" w:hAnsi="Arial" w:cs="Arial"/>
        </w:rPr>
      </w:pPr>
      <w:r w:rsidRPr="00E74A1F">
        <w:rPr>
          <w:rFonts w:ascii="Arial" w:hAnsi="Arial" w:cs="Arial"/>
        </w:rPr>
        <w:t>(…)</w:t>
      </w:r>
    </w:p>
    <w:p w14:paraId="74B0C5DD" w14:textId="77777777" w:rsidR="00B53B00" w:rsidRPr="00E74A1F" w:rsidRDefault="00B53B00" w:rsidP="002E48D9">
      <w:pPr>
        <w:spacing w:line="276" w:lineRule="auto"/>
        <w:ind w:right="49"/>
        <w:jc w:val="both"/>
        <w:rPr>
          <w:rFonts w:ascii="Arial" w:hAnsi="Arial" w:cs="Arial"/>
        </w:rPr>
      </w:pPr>
    </w:p>
    <w:p w14:paraId="1A2E633E" w14:textId="7F10F803" w:rsidR="007B4C71" w:rsidRPr="00E74A1F" w:rsidRDefault="007B4C71" w:rsidP="002E48D9">
      <w:pPr>
        <w:spacing w:line="276" w:lineRule="auto"/>
        <w:ind w:right="49"/>
        <w:jc w:val="both"/>
        <w:rPr>
          <w:rFonts w:ascii="Arial" w:hAnsi="Arial" w:cs="Arial"/>
        </w:rPr>
      </w:pPr>
    </w:p>
    <w:p w14:paraId="00A1F71A" w14:textId="4627C72E" w:rsidR="007B4C71" w:rsidRPr="00E74A1F" w:rsidRDefault="006B4627" w:rsidP="002E48D9">
      <w:pPr>
        <w:spacing w:line="276" w:lineRule="auto"/>
        <w:ind w:right="49"/>
        <w:jc w:val="both"/>
        <w:rPr>
          <w:rFonts w:ascii="Arial" w:hAnsi="Arial" w:cs="Arial"/>
          <w:b/>
        </w:rPr>
      </w:pPr>
      <w:r w:rsidRPr="00E74A1F">
        <w:rPr>
          <w:rFonts w:ascii="Arial" w:hAnsi="Arial" w:cs="Arial"/>
          <w:b/>
        </w:rPr>
        <w:t>j</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REGLAMENTO PARA LA GESTIÓN AMBIENTAL EN EL MUNICIPIO DE LEÓN, GUANAJUATO.</w:t>
      </w:r>
    </w:p>
    <w:p w14:paraId="60914F0D" w14:textId="77777777" w:rsidR="007B4C71" w:rsidRPr="00E74A1F" w:rsidRDefault="007B4C71" w:rsidP="002E48D9">
      <w:pPr>
        <w:spacing w:line="276" w:lineRule="auto"/>
        <w:ind w:right="49"/>
        <w:jc w:val="both"/>
        <w:rPr>
          <w:rFonts w:ascii="Arial" w:hAnsi="Arial" w:cs="Arial"/>
        </w:rPr>
      </w:pPr>
    </w:p>
    <w:p w14:paraId="41927ED0" w14:textId="77777777" w:rsidR="007B4C71" w:rsidRPr="00E74A1F" w:rsidRDefault="007B4C71" w:rsidP="002E48D9">
      <w:pPr>
        <w:spacing w:line="276" w:lineRule="auto"/>
        <w:ind w:right="49"/>
        <w:jc w:val="right"/>
        <w:rPr>
          <w:rFonts w:ascii="Arial" w:hAnsi="Arial" w:cs="Arial"/>
          <w:u w:val="single"/>
        </w:rPr>
      </w:pPr>
      <w:r w:rsidRPr="00E74A1F">
        <w:rPr>
          <w:rFonts w:ascii="Arial" w:hAnsi="Arial" w:cs="Arial"/>
          <w:u w:val="single"/>
        </w:rPr>
        <w:t>Atribuciones de la DGGA</w:t>
      </w:r>
    </w:p>
    <w:p w14:paraId="2C17D5BE"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Artículo 5. La DGGA tiene las atribuciones siguientes:</w:t>
      </w:r>
    </w:p>
    <w:p w14:paraId="296FAE3F"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w:t>
      </w:r>
    </w:p>
    <w:p w14:paraId="3C7C60A8" w14:textId="77777777" w:rsidR="007B4C71" w:rsidRPr="00E74A1F" w:rsidRDefault="007B4C71" w:rsidP="002E48D9">
      <w:pPr>
        <w:spacing w:line="276" w:lineRule="auto"/>
        <w:ind w:right="49"/>
        <w:jc w:val="both"/>
        <w:rPr>
          <w:rFonts w:ascii="Arial" w:hAnsi="Arial" w:cs="Arial"/>
        </w:rPr>
      </w:pPr>
    </w:p>
    <w:p w14:paraId="0A94E899" w14:textId="3CD42D64" w:rsidR="007B4C71" w:rsidRPr="00E74A1F" w:rsidRDefault="007B4C71" w:rsidP="002E48D9">
      <w:pPr>
        <w:spacing w:line="276" w:lineRule="auto"/>
        <w:ind w:right="49"/>
        <w:jc w:val="both"/>
        <w:rPr>
          <w:rFonts w:ascii="Arial" w:hAnsi="Arial" w:cs="Arial"/>
        </w:rPr>
      </w:pPr>
      <w:r w:rsidRPr="00E74A1F">
        <w:rPr>
          <w:rFonts w:ascii="Arial" w:hAnsi="Arial" w:cs="Arial"/>
        </w:rPr>
        <w:t>XXV. Vigilar y controlar el cumplimiento de este Ordenamiento y de los permisos y resoluciones expedidas conforme al mismo, así como el de la LGEEPA, la LGPGIR, el Código Territorial, la LPPAEG, LGIREMG, las normas oficiales mexicanas en materia ambiental y demás disposiciones jurídicas relativas, en el ámbito de competencia del Municipio</w:t>
      </w:r>
      <w:r w:rsidR="00F75EA7" w:rsidRPr="00E74A1F">
        <w:rPr>
          <w:rFonts w:ascii="Arial" w:hAnsi="Arial" w:cs="Arial"/>
        </w:rPr>
        <w:t>;</w:t>
      </w:r>
    </w:p>
    <w:p w14:paraId="0DABE7B6" w14:textId="77777777" w:rsidR="007B4C71" w:rsidRPr="00E74A1F" w:rsidRDefault="007B4C71" w:rsidP="002E48D9">
      <w:pPr>
        <w:spacing w:line="276" w:lineRule="auto"/>
        <w:ind w:right="49"/>
        <w:jc w:val="both"/>
        <w:rPr>
          <w:rFonts w:ascii="Arial" w:hAnsi="Arial" w:cs="Arial"/>
        </w:rPr>
      </w:pPr>
    </w:p>
    <w:p w14:paraId="16E4F874" w14:textId="77777777" w:rsidR="007B4C71" w:rsidRPr="00E74A1F" w:rsidRDefault="007B4C71" w:rsidP="002E48D9">
      <w:pPr>
        <w:spacing w:line="276" w:lineRule="auto"/>
        <w:ind w:right="49"/>
        <w:jc w:val="right"/>
        <w:rPr>
          <w:rFonts w:ascii="Arial" w:hAnsi="Arial" w:cs="Arial"/>
          <w:u w:val="single"/>
        </w:rPr>
      </w:pPr>
      <w:r w:rsidRPr="00E74A1F">
        <w:rPr>
          <w:rFonts w:ascii="Arial" w:hAnsi="Arial" w:cs="Arial"/>
          <w:u w:val="single"/>
        </w:rPr>
        <w:t>Supletoriedad</w:t>
      </w:r>
    </w:p>
    <w:p w14:paraId="691C2A9E" w14:textId="24DC831B" w:rsidR="007B4C71" w:rsidRPr="00E74A1F" w:rsidRDefault="007B4C71" w:rsidP="002E48D9">
      <w:pPr>
        <w:spacing w:line="276" w:lineRule="auto"/>
        <w:ind w:right="49"/>
        <w:jc w:val="both"/>
        <w:rPr>
          <w:rFonts w:ascii="Arial" w:hAnsi="Arial" w:cs="Arial"/>
        </w:rPr>
      </w:pPr>
      <w:r w:rsidRPr="00E74A1F">
        <w:rPr>
          <w:rFonts w:ascii="Arial" w:hAnsi="Arial" w:cs="Arial"/>
        </w:rPr>
        <w:t xml:space="preserve">Artículo 23. En lo no previsto en este Ordenamiento respecto a la tramitación de los permisos, autorizaciones y títulos-concesión, así como en los procedimientos de inspección, supervisión e imposición de sanciones y medidas de seguridad, son </w:t>
      </w:r>
      <w:r w:rsidRPr="00E74A1F">
        <w:rPr>
          <w:rFonts w:ascii="Arial" w:hAnsi="Arial" w:cs="Arial"/>
        </w:rPr>
        <w:lastRenderedPageBreak/>
        <w:t>aplicables las disposiciones del Código de Procedimiento y Justicia Administrativa para el Estado y los Municipios de Guanajuato.</w:t>
      </w:r>
    </w:p>
    <w:p w14:paraId="3A9E6545" w14:textId="1D2161D9" w:rsidR="00B1175E" w:rsidRPr="00E74A1F" w:rsidRDefault="00B1175E" w:rsidP="002E48D9">
      <w:pPr>
        <w:spacing w:line="276" w:lineRule="auto"/>
        <w:ind w:right="49"/>
        <w:jc w:val="both"/>
        <w:rPr>
          <w:rFonts w:ascii="Arial" w:hAnsi="Arial" w:cs="Arial"/>
        </w:rPr>
      </w:pPr>
    </w:p>
    <w:p w14:paraId="21047C69" w14:textId="77777777" w:rsidR="00B1175E" w:rsidRPr="00E74A1F" w:rsidRDefault="00B1175E" w:rsidP="002E48D9">
      <w:pPr>
        <w:jc w:val="right"/>
        <w:rPr>
          <w:rFonts w:ascii="Arial" w:hAnsi="Arial" w:cs="Arial"/>
          <w:u w:val="single"/>
        </w:rPr>
      </w:pPr>
      <w:r w:rsidRPr="00E74A1F">
        <w:rPr>
          <w:rFonts w:ascii="Arial" w:hAnsi="Arial" w:cs="Arial"/>
          <w:u w:val="single"/>
        </w:rPr>
        <w:t>Obras y actividades que no requieren evaluación de impacto ambiental</w:t>
      </w:r>
    </w:p>
    <w:p w14:paraId="44257F5E" w14:textId="77777777" w:rsidR="00B1175E" w:rsidRPr="00E74A1F" w:rsidRDefault="00B1175E" w:rsidP="002E48D9">
      <w:pPr>
        <w:jc w:val="both"/>
        <w:rPr>
          <w:rFonts w:ascii="Arial" w:hAnsi="Arial" w:cs="Arial"/>
        </w:rPr>
      </w:pPr>
      <w:r w:rsidRPr="00E74A1F">
        <w:rPr>
          <w:rFonts w:ascii="Arial" w:hAnsi="Arial" w:cs="Arial"/>
        </w:rPr>
        <w:t>Artículo 92. La ampliación, modificación, sustitución de infraestructura, rehabilitación o mantenimiento de instalaciones, relacionado con las obras y actividades a que se refiere este capítulo, no requieren sujetarse a la evaluación del impacto ambiental, siempre que:</w:t>
      </w:r>
    </w:p>
    <w:p w14:paraId="6D940DF7" w14:textId="77777777" w:rsidR="00B1175E" w:rsidRPr="00E74A1F" w:rsidRDefault="00B1175E" w:rsidP="002E48D9">
      <w:pPr>
        <w:ind w:firstLine="709"/>
        <w:jc w:val="both"/>
        <w:rPr>
          <w:rFonts w:ascii="Arial" w:hAnsi="Arial" w:cs="Arial"/>
        </w:rPr>
      </w:pPr>
    </w:p>
    <w:p w14:paraId="42E7E271" w14:textId="2E7867C5" w:rsidR="00B1175E" w:rsidRPr="00E74A1F" w:rsidRDefault="00B1175E" w:rsidP="002E48D9">
      <w:pPr>
        <w:ind w:left="1418"/>
        <w:jc w:val="both"/>
        <w:rPr>
          <w:rFonts w:ascii="Arial" w:hAnsi="Arial" w:cs="Arial"/>
        </w:rPr>
      </w:pPr>
      <w:r w:rsidRPr="00E74A1F">
        <w:rPr>
          <w:rFonts w:ascii="Arial" w:hAnsi="Arial" w:cs="Arial"/>
        </w:rPr>
        <w:t>(…)</w:t>
      </w:r>
    </w:p>
    <w:p w14:paraId="54E6D3E7" w14:textId="77777777" w:rsidR="00B1175E" w:rsidRPr="00E74A1F" w:rsidRDefault="00B1175E" w:rsidP="002E48D9">
      <w:pPr>
        <w:jc w:val="both"/>
        <w:rPr>
          <w:rFonts w:ascii="Arial" w:hAnsi="Arial" w:cs="Arial"/>
        </w:rPr>
      </w:pPr>
    </w:p>
    <w:p w14:paraId="365C305E" w14:textId="5970C2DD" w:rsidR="00B1175E" w:rsidRPr="00E74A1F" w:rsidRDefault="00B1175E" w:rsidP="002E48D9">
      <w:pPr>
        <w:ind w:left="1418" w:hanging="425"/>
        <w:jc w:val="both"/>
        <w:rPr>
          <w:rFonts w:ascii="Arial" w:hAnsi="Arial" w:cs="Arial"/>
        </w:rPr>
      </w:pPr>
      <w:r w:rsidRPr="00E74A1F">
        <w:rPr>
          <w:rFonts w:ascii="Arial" w:hAnsi="Arial" w:cs="Arial"/>
        </w:rPr>
        <w:t>IV.- Las acciones no impliquen incremento alguno en el nivel de impacto o riesgo ambiental, en virtud de su ubicación, dimensiones, características o alcances, tales como inmuebles que requieran conservarse, repararse y dar mantenimiento; construir, instalar y demoler en áreas urbanas, o modificarlos cuando se pretenda llevar a cabo en la superficie del terreno ocupada por la construcción o instalación de que se trate; y</w:t>
      </w:r>
    </w:p>
    <w:p w14:paraId="09B84BC3" w14:textId="77777777" w:rsidR="00B1175E" w:rsidRPr="00E74A1F" w:rsidRDefault="00B1175E" w:rsidP="002E48D9">
      <w:pPr>
        <w:pStyle w:val="Prrafodelista"/>
        <w:ind w:hanging="425"/>
        <w:rPr>
          <w:rFonts w:ascii="Arial" w:hAnsi="Arial" w:cs="Arial"/>
        </w:rPr>
      </w:pPr>
    </w:p>
    <w:p w14:paraId="7E3F217F" w14:textId="14FC38A9" w:rsidR="00B1175E" w:rsidRPr="00E74A1F" w:rsidRDefault="00B1175E" w:rsidP="002E48D9">
      <w:pPr>
        <w:ind w:left="1418" w:hanging="425"/>
        <w:jc w:val="both"/>
        <w:rPr>
          <w:rFonts w:ascii="Arial" w:hAnsi="Arial" w:cs="Arial"/>
        </w:rPr>
      </w:pPr>
      <w:r w:rsidRPr="00E74A1F">
        <w:rPr>
          <w:rFonts w:ascii="Arial" w:hAnsi="Arial" w:cs="Arial"/>
        </w:rPr>
        <w:t xml:space="preserve">V.- La ejecución de las acciones no cause desequilibrios ecológicos ni rebase los límites y condiciones establecidos en las disposiciones jurídicas relativas a la protección al ambiente y a la preservación y restauración del equilibrio ecológico. </w:t>
      </w:r>
    </w:p>
    <w:p w14:paraId="24B37D1A" w14:textId="77777777" w:rsidR="00B1175E" w:rsidRPr="00E74A1F" w:rsidRDefault="00B1175E" w:rsidP="002E48D9">
      <w:pPr>
        <w:spacing w:line="276" w:lineRule="auto"/>
        <w:ind w:right="49"/>
        <w:jc w:val="both"/>
        <w:rPr>
          <w:rFonts w:ascii="Arial" w:hAnsi="Arial" w:cs="Arial"/>
        </w:rPr>
      </w:pPr>
    </w:p>
    <w:p w14:paraId="789BDD3D" w14:textId="77777777" w:rsidR="007B4C71" w:rsidRPr="00E74A1F" w:rsidRDefault="007B4C71" w:rsidP="002E48D9">
      <w:pPr>
        <w:spacing w:line="276" w:lineRule="auto"/>
        <w:ind w:right="49"/>
        <w:jc w:val="both"/>
        <w:rPr>
          <w:rFonts w:ascii="Arial" w:hAnsi="Arial" w:cs="Arial"/>
        </w:rPr>
      </w:pPr>
    </w:p>
    <w:p w14:paraId="0E83784E" w14:textId="43185B2A" w:rsidR="007B4C71" w:rsidRPr="00E74A1F" w:rsidRDefault="006B4627" w:rsidP="002E48D9">
      <w:pPr>
        <w:spacing w:line="276" w:lineRule="auto"/>
        <w:ind w:right="49"/>
        <w:jc w:val="both"/>
        <w:rPr>
          <w:rFonts w:ascii="Arial" w:hAnsi="Arial" w:cs="Arial"/>
        </w:rPr>
      </w:pPr>
      <w:r w:rsidRPr="00E74A1F">
        <w:rPr>
          <w:rFonts w:ascii="Arial" w:hAnsi="Arial" w:cs="Arial"/>
          <w:b/>
        </w:rPr>
        <w:t>k</w:t>
      </w:r>
      <w:r w:rsidR="007B4C71" w:rsidRPr="00E74A1F">
        <w:rPr>
          <w:rFonts w:ascii="Arial" w:hAnsi="Arial" w:cs="Arial"/>
          <w:b/>
        </w:rPr>
        <w:t>)</w:t>
      </w:r>
      <w:r w:rsidR="007B4C71" w:rsidRPr="00E74A1F">
        <w:rPr>
          <w:rFonts w:ascii="Arial" w:hAnsi="Arial" w:cs="Arial"/>
        </w:rPr>
        <w:t xml:space="preserve"> </w:t>
      </w:r>
      <w:r w:rsidR="007B4C71" w:rsidRPr="00E74A1F">
        <w:rPr>
          <w:rFonts w:ascii="Arial" w:hAnsi="Arial" w:cs="Arial"/>
          <w:b/>
        </w:rPr>
        <w:t>CÓDIGO REGLAMENTARIO DE DESARROLLO URBANO.</w:t>
      </w:r>
    </w:p>
    <w:p w14:paraId="64AB07A6" w14:textId="77777777" w:rsidR="007B4C71" w:rsidRPr="00E74A1F" w:rsidRDefault="007B4C71" w:rsidP="002E48D9">
      <w:pPr>
        <w:spacing w:line="276" w:lineRule="auto"/>
        <w:ind w:right="49"/>
        <w:jc w:val="both"/>
        <w:rPr>
          <w:rFonts w:ascii="Arial" w:hAnsi="Arial" w:cs="Arial"/>
        </w:rPr>
      </w:pPr>
    </w:p>
    <w:p w14:paraId="105157CE" w14:textId="77777777" w:rsidR="007B4C71" w:rsidRPr="00E74A1F" w:rsidRDefault="007B4C71" w:rsidP="002E48D9">
      <w:pPr>
        <w:spacing w:line="276" w:lineRule="auto"/>
        <w:ind w:right="49"/>
        <w:jc w:val="both"/>
        <w:rPr>
          <w:rFonts w:ascii="Arial" w:hAnsi="Arial" w:cs="Arial"/>
          <w:u w:val="single"/>
        </w:rPr>
      </w:pPr>
      <w:r w:rsidRPr="00E74A1F">
        <w:rPr>
          <w:rFonts w:ascii="Arial" w:hAnsi="Arial" w:cs="Arial"/>
          <w:u w:val="single"/>
        </w:rPr>
        <w:t xml:space="preserve">Dentro del capítulo V denominado “De los Niveles de Construcción Permitidos” se encuentra la Norma Técnica Municipal que a la letra señala. </w:t>
      </w:r>
    </w:p>
    <w:p w14:paraId="1BA22DEA" w14:textId="77777777" w:rsidR="007B4C71" w:rsidRPr="00E74A1F" w:rsidRDefault="007B4C71" w:rsidP="002E48D9">
      <w:pPr>
        <w:spacing w:line="276" w:lineRule="auto"/>
        <w:ind w:right="49"/>
        <w:jc w:val="both"/>
        <w:rPr>
          <w:rFonts w:ascii="Arial" w:hAnsi="Arial" w:cs="Arial"/>
        </w:rPr>
      </w:pPr>
    </w:p>
    <w:p w14:paraId="37C826B3" w14:textId="77777777" w:rsidR="007B4C71" w:rsidRPr="00E74A1F" w:rsidRDefault="007B4C71" w:rsidP="002E48D9">
      <w:pPr>
        <w:spacing w:line="276" w:lineRule="auto"/>
        <w:ind w:right="49"/>
        <w:jc w:val="both"/>
        <w:rPr>
          <w:rFonts w:ascii="Arial" w:hAnsi="Arial" w:cs="Arial"/>
          <w:b/>
        </w:rPr>
      </w:pPr>
      <w:r w:rsidRPr="00E74A1F">
        <w:rPr>
          <w:rFonts w:ascii="Arial" w:hAnsi="Arial" w:cs="Arial"/>
          <w:b/>
        </w:rPr>
        <w:t>NORMA TÉCNICA MUNICIPAL DE LEÓN NTM-LEON-DU-01-2018 COMPLEMENTARIA DEL CÓDIGO REGLAMENTARIO DE DESARROLLO URBANO PARA EL MUNICIPIO DE LEÓN, GUANAJUATO RELATIVA A LOS GIROS RELACIONADOS CON EL SISTEMA DE APERTURA RÁPIDA DE EMPRESAS CON ACTIVIDADES DE INTENSIDAD MÍNIMA, BAJA Y MEDIA.</w:t>
      </w:r>
    </w:p>
    <w:p w14:paraId="14817FD1" w14:textId="77777777" w:rsidR="007B4C71" w:rsidRPr="00E74A1F" w:rsidRDefault="007B4C71" w:rsidP="002E48D9">
      <w:pPr>
        <w:spacing w:line="276" w:lineRule="auto"/>
        <w:ind w:right="49"/>
        <w:jc w:val="both"/>
        <w:rPr>
          <w:rFonts w:ascii="Arial" w:hAnsi="Arial" w:cs="Arial"/>
        </w:rPr>
      </w:pPr>
    </w:p>
    <w:p w14:paraId="47111FC9"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La presente Norma Técnica Municipal NTM-LEÓN-DU-01-2018 sirve como complemento a los usos clasificados dentro de los Grupos de Usos VI, VII, VIII, X y XII como Comercio y Servicios de Intensidad Mínima, Baja y Media, siendo obligatoria para la gestión urbana que se realice en el Municipio de León, Guanajuato. Para la aplicación de la presente norma, se atenderá lo siguiente:</w:t>
      </w:r>
    </w:p>
    <w:p w14:paraId="76FD37F6" w14:textId="77777777" w:rsidR="007B4C71" w:rsidRPr="00E74A1F" w:rsidRDefault="007B4C71" w:rsidP="002E48D9">
      <w:pPr>
        <w:spacing w:line="276" w:lineRule="auto"/>
        <w:ind w:right="49"/>
        <w:jc w:val="both"/>
        <w:rPr>
          <w:rFonts w:ascii="Arial" w:hAnsi="Arial" w:cs="Arial"/>
        </w:rPr>
      </w:pPr>
    </w:p>
    <w:p w14:paraId="6B58BF51" w14:textId="77777777" w:rsidR="007B4C71" w:rsidRPr="00E74A1F" w:rsidRDefault="007B4C71" w:rsidP="002E48D9">
      <w:pPr>
        <w:spacing w:line="276" w:lineRule="auto"/>
        <w:ind w:left="567" w:right="49" w:hanging="283"/>
        <w:jc w:val="both"/>
        <w:rPr>
          <w:rFonts w:ascii="Arial" w:hAnsi="Arial" w:cs="Arial"/>
        </w:rPr>
      </w:pPr>
      <w:r w:rsidRPr="00E74A1F">
        <w:rPr>
          <w:rFonts w:ascii="Arial" w:hAnsi="Arial" w:cs="Arial"/>
        </w:rPr>
        <w:lastRenderedPageBreak/>
        <w:t>1.</w:t>
      </w:r>
      <w:r w:rsidRPr="00E74A1F">
        <w:rPr>
          <w:rFonts w:ascii="Arial" w:hAnsi="Arial" w:cs="Arial"/>
        </w:rPr>
        <w:tab/>
        <w:t>Clasificación de los Giros del Sistema de Apertura Rápida de Empresas (SARE):</w:t>
      </w:r>
    </w:p>
    <w:p w14:paraId="46B07672" w14:textId="77777777" w:rsidR="007B4C71" w:rsidRPr="00E74A1F" w:rsidRDefault="007B4C71" w:rsidP="002E48D9">
      <w:pPr>
        <w:spacing w:line="276" w:lineRule="auto"/>
        <w:ind w:left="851" w:right="49" w:hanging="284"/>
        <w:jc w:val="both"/>
        <w:rPr>
          <w:rFonts w:ascii="Arial" w:hAnsi="Arial" w:cs="Arial"/>
        </w:rPr>
      </w:pPr>
      <w:r w:rsidRPr="00E74A1F">
        <w:rPr>
          <w:rFonts w:ascii="Arial" w:hAnsi="Arial" w:cs="Arial"/>
        </w:rPr>
        <w:t>a.</w:t>
      </w:r>
      <w:r w:rsidRPr="00E74A1F">
        <w:rPr>
          <w:rFonts w:ascii="Arial" w:hAnsi="Arial" w:cs="Arial"/>
        </w:rPr>
        <w:tab/>
        <w:t>Grupo “A” de Giros SARE.- se entenderá a aquellos Comercios en Establecimientos Construidos que se encuentren en un predio que no exceda de 2000 M2 de superficie y que además no se encuentren sobre alguna vialidad del Sistema Vial Primario.</w:t>
      </w:r>
    </w:p>
    <w:p w14:paraId="7ABCBC2B" w14:textId="77777777" w:rsidR="007B4C71" w:rsidRPr="00E74A1F" w:rsidRDefault="007B4C71" w:rsidP="002E48D9">
      <w:pPr>
        <w:spacing w:line="276" w:lineRule="auto"/>
        <w:ind w:left="567" w:right="49" w:hanging="283"/>
        <w:jc w:val="both"/>
        <w:rPr>
          <w:rFonts w:ascii="Arial" w:hAnsi="Arial" w:cs="Arial"/>
        </w:rPr>
      </w:pPr>
    </w:p>
    <w:p w14:paraId="358BA5C6" w14:textId="77777777" w:rsidR="007B4C71" w:rsidRPr="00E74A1F" w:rsidRDefault="007B4C71" w:rsidP="002E48D9">
      <w:pPr>
        <w:spacing w:line="276" w:lineRule="auto"/>
        <w:ind w:left="567" w:right="49" w:hanging="283"/>
        <w:jc w:val="both"/>
        <w:rPr>
          <w:rFonts w:ascii="Arial" w:hAnsi="Arial" w:cs="Arial"/>
        </w:rPr>
      </w:pPr>
      <w:r w:rsidRPr="00E74A1F">
        <w:rPr>
          <w:rFonts w:ascii="Arial" w:hAnsi="Arial" w:cs="Arial"/>
        </w:rPr>
        <w:t>2.</w:t>
      </w:r>
      <w:r w:rsidRPr="00E74A1F">
        <w:rPr>
          <w:rFonts w:ascii="Arial" w:hAnsi="Arial" w:cs="Arial"/>
        </w:rPr>
        <w:tab/>
        <w:t>Tipos de trámite para los Giros del Sistema de Apertura Rápida de Empresas (SARE):</w:t>
      </w:r>
    </w:p>
    <w:p w14:paraId="496362FD" w14:textId="77777777" w:rsidR="007B4C71" w:rsidRPr="00E74A1F" w:rsidRDefault="007B4C71" w:rsidP="002E48D9">
      <w:pPr>
        <w:spacing w:line="276" w:lineRule="auto"/>
        <w:ind w:left="851" w:right="49" w:hanging="284"/>
        <w:jc w:val="both"/>
        <w:rPr>
          <w:rFonts w:ascii="Arial" w:hAnsi="Arial" w:cs="Arial"/>
        </w:rPr>
      </w:pPr>
      <w:r w:rsidRPr="00E74A1F">
        <w:rPr>
          <w:rFonts w:ascii="Arial" w:hAnsi="Arial" w:cs="Arial"/>
        </w:rPr>
        <w:t>a.</w:t>
      </w:r>
      <w:r w:rsidRPr="00E74A1F">
        <w:rPr>
          <w:rFonts w:ascii="Arial" w:hAnsi="Arial" w:cs="Arial"/>
        </w:rPr>
        <w:tab/>
        <w:t xml:space="preserve">Para el Grupo “A” de Giros SARE.- se otorgará el Permiso de uso de suelo inmediatamente. </w:t>
      </w:r>
    </w:p>
    <w:p w14:paraId="04D95762" w14:textId="77777777" w:rsidR="007B4C71" w:rsidRPr="00E74A1F" w:rsidRDefault="007B4C71" w:rsidP="002E48D9">
      <w:pPr>
        <w:spacing w:line="276" w:lineRule="auto"/>
        <w:ind w:right="49"/>
        <w:jc w:val="both"/>
        <w:rPr>
          <w:rFonts w:ascii="Arial" w:hAnsi="Arial" w:cs="Arial"/>
        </w:rPr>
      </w:pPr>
    </w:p>
    <w:p w14:paraId="20FA0B6B" w14:textId="77777777" w:rsidR="007B4C71" w:rsidRPr="00E74A1F" w:rsidRDefault="007B4C71" w:rsidP="002E48D9">
      <w:pPr>
        <w:spacing w:line="276" w:lineRule="auto"/>
        <w:ind w:right="49"/>
        <w:jc w:val="both"/>
        <w:rPr>
          <w:rFonts w:ascii="Arial" w:hAnsi="Arial" w:cs="Arial"/>
        </w:rPr>
      </w:pPr>
      <w:r w:rsidRPr="00E74A1F">
        <w:rPr>
          <w:rFonts w:ascii="Arial" w:hAnsi="Arial" w:cs="Arial"/>
        </w:rPr>
        <w:t>Tipo de constancia de Exención: Documento emitido por la Dirección General de Gestión Ambiental para los giros SARE y que tendrá 4 clasificaciones de constancia de exención (A, B, C y D) de acuerdo a los diferentes tipos de usos de suelo de estos giros.</w:t>
      </w:r>
    </w:p>
    <w:p w14:paraId="3394BFEB" w14:textId="77777777" w:rsidR="007B4C71" w:rsidRPr="00E74A1F" w:rsidRDefault="007B4C71" w:rsidP="002E48D9">
      <w:pPr>
        <w:spacing w:line="276" w:lineRule="auto"/>
        <w:ind w:right="49"/>
        <w:jc w:val="both"/>
        <w:rPr>
          <w:rFonts w:ascii="Arial" w:hAnsi="Arial" w:cs="Arial"/>
        </w:rPr>
      </w:pPr>
    </w:p>
    <w:p w14:paraId="6C936F1D" w14:textId="10E36217" w:rsidR="007B4C71" w:rsidRPr="00E74A1F" w:rsidRDefault="007B4C71" w:rsidP="002E48D9">
      <w:pPr>
        <w:spacing w:line="276" w:lineRule="auto"/>
        <w:ind w:right="49"/>
        <w:jc w:val="both"/>
        <w:rPr>
          <w:rFonts w:ascii="Arial" w:hAnsi="Arial" w:cs="Arial"/>
        </w:rPr>
      </w:pPr>
      <w:r w:rsidRPr="00E74A1F">
        <w:rPr>
          <w:rFonts w:ascii="Arial" w:hAnsi="Arial" w:cs="Arial"/>
        </w:rPr>
        <w:t>Requerimiento de Gestión Ambiental: Es un requerimiento que deberá cumplir el solicitante posterior al otorgamiento del Permiso de uso de suelo condicionado y, en algunas ocasiones será necesario hacer otro trámite posterior al SARE.</w:t>
      </w:r>
    </w:p>
    <w:p w14:paraId="501FBCF2" w14:textId="77777777" w:rsidR="00F53688" w:rsidRPr="00E74A1F" w:rsidRDefault="00F53688" w:rsidP="002E48D9">
      <w:pPr>
        <w:spacing w:line="276" w:lineRule="auto"/>
        <w:rPr>
          <w:rFonts w:ascii="Arial" w:hAnsi="Arial" w:cs="Arial"/>
        </w:rPr>
      </w:pPr>
    </w:p>
    <w:p w14:paraId="61AB99B6" w14:textId="5ED7B594" w:rsidR="00601437" w:rsidRPr="00E74A1F" w:rsidRDefault="00EA241B" w:rsidP="002E48D9">
      <w:pPr>
        <w:spacing w:line="276" w:lineRule="auto"/>
        <w:jc w:val="both"/>
        <w:rPr>
          <w:rFonts w:ascii="Arial" w:hAnsi="Arial" w:cs="Arial"/>
          <w:b/>
          <w:bCs/>
          <w:iCs/>
          <w:u w:val="single"/>
        </w:rPr>
      </w:pPr>
      <w:r w:rsidRPr="00E74A1F">
        <w:rPr>
          <w:rFonts w:ascii="Arial" w:hAnsi="Arial" w:cs="Arial"/>
          <w:b/>
          <w:bCs/>
          <w:iCs/>
          <w:u w:val="single"/>
        </w:rPr>
        <w:t xml:space="preserve">IV.- </w:t>
      </w:r>
      <w:r w:rsidR="00601437" w:rsidRPr="00E74A1F">
        <w:rPr>
          <w:rFonts w:ascii="Arial" w:hAnsi="Arial" w:cs="Arial"/>
          <w:b/>
          <w:bCs/>
          <w:iCs/>
          <w:u w:val="single"/>
        </w:rPr>
        <w:t>NATURALEZA DEL SARE</w:t>
      </w:r>
    </w:p>
    <w:p w14:paraId="5AE1FA49" w14:textId="77777777" w:rsidR="00601437" w:rsidRPr="00E74A1F" w:rsidRDefault="00601437" w:rsidP="002E48D9">
      <w:pPr>
        <w:spacing w:line="276" w:lineRule="auto"/>
        <w:jc w:val="both"/>
        <w:rPr>
          <w:rFonts w:ascii="Arial" w:hAnsi="Arial" w:cs="Arial"/>
        </w:rPr>
      </w:pPr>
    </w:p>
    <w:p w14:paraId="487D9943" w14:textId="23F63EC2" w:rsidR="001B643B" w:rsidRPr="00E74A1F" w:rsidRDefault="001B643B" w:rsidP="002E48D9">
      <w:pPr>
        <w:spacing w:line="276" w:lineRule="auto"/>
        <w:jc w:val="both"/>
        <w:rPr>
          <w:rFonts w:ascii="Arial" w:hAnsi="Arial" w:cs="Arial"/>
        </w:rPr>
      </w:pPr>
      <w:r w:rsidRPr="00E74A1F">
        <w:rPr>
          <w:rFonts w:ascii="Arial" w:hAnsi="Arial" w:cs="Arial"/>
        </w:rPr>
        <w:t xml:space="preserve">El </w:t>
      </w:r>
      <w:r w:rsidR="00570479" w:rsidRPr="00E74A1F">
        <w:rPr>
          <w:rFonts w:ascii="Arial" w:hAnsi="Arial" w:cs="Arial"/>
        </w:rPr>
        <w:t>SARE</w:t>
      </w:r>
      <w:r w:rsidRPr="00E74A1F">
        <w:rPr>
          <w:rFonts w:ascii="Arial" w:hAnsi="Arial" w:cs="Arial"/>
        </w:rPr>
        <w:t xml:space="preserve"> </w:t>
      </w:r>
      <w:r w:rsidR="0093348A" w:rsidRPr="00E74A1F">
        <w:rPr>
          <w:rFonts w:ascii="Arial" w:hAnsi="Arial" w:cs="Arial"/>
        </w:rPr>
        <w:t>es el p</w:t>
      </w:r>
      <w:r w:rsidRPr="00E74A1F">
        <w:rPr>
          <w:rFonts w:ascii="Arial" w:hAnsi="Arial" w:cs="Arial"/>
        </w:rPr>
        <w:t xml:space="preserve">rograma permanente de la Administración Pública Municipal, bajo la </w:t>
      </w:r>
      <w:r w:rsidR="009C4DAC" w:rsidRPr="00E74A1F">
        <w:rPr>
          <w:rFonts w:ascii="Arial" w:hAnsi="Arial" w:cs="Arial"/>
        </w:rPr>
        <w:t xml:space="preserve">operación </w:t>
      </w:r>
      <w:r w:rsidRPr="00E74A1F">
        <w:rPr>
          <w:rFonts w:ascii="Arial" w:hAnsi="Arial" w:cs="Arial"/>
        </w:rPr>
        <w:t>de la</w:t>
      </w:r>
      <w:r w:rsidR="00D403F9" w:rsidRPr="00E74A1F">
        <w:rPr>
          <w:rFonts w:ascii="Arial" w:hAnsi="Arial" w:cs="Arial"/>
        </w:rPr>
        <w:t xml:space="preserve"> </w:t>
      </w:r>
      <w:r w:rsidRPr="00E74A1F">
        <w:rPr>
          <w:rFonts w:ascii="Arial" w:hAnsi="Arial" w:cs="Arial"/>
        </w:rPr>
        <w:t>Direcci</w:t>
      </w:r>
      <w:r w:rsidR="00D403F9" w:rsidRPr="00E74A1F">
        <w:rPr>
          <w:rFonts w:ascii="Arial" w:hAnsi="Arial" w:cs="Arial"/>
        </w:rPr>
        <w:t xml:space="preserve">ón </w:t>
      </w:r>
      <w:r w:rsidRPr="00E74A1F">
        <w:rPr>
          <w:rFonts w:ascii="Arial" w:hAnsi="Arial" w:cs="Arial"/>
        </w:rPr>
        <w:t>General de Desarrollo Urbano</w:t>
      </w:r>
      <w:r w:rsidR="009C4DAC" w:rsidRPr="00E74A1F">
        <w:rPr>
          <w:rFonts w:ascii="Arial" w:hAnsi="Arial" w:cs="Arial"/>
        </w:rPr>
        <w:t xml:space="preserve"> en coordinación con la Dirección General de Medio Ambiente, la Tesorería </w:t>
      </w:r>
      <w:r w:rsidR="00570479" w:rsidRPr="00E74A1F">
        <w:rPr>
          <w:rFonts w:ascii="Arial" w:hAnsi="Arial" w:cs="Arial"/>
        </w:rPr>
        <w:t>M</w:t>
      </w:r>
      <w:r w:rsidR="009C4DAC" w:rsidRPr="00E74A1F">
        <w:rPr>
          <w:rFonts w:ascii="Arial" w:hAnsi="Arial" w:cs="Arial"/>
        </w:rPr>
        <w:t>unicipal y la Secretaría del Ayuntamiento por medio de la Dirección de Mejora Regulatoria</w:t>
      </w:r>
      <w:r w:rsidRPr="00E74A1F">
        <w:rPr>
          <w:rFonts w:ascii="Arial" w:hAnsi="Arial" w:cs="Arial"/>
        </w:rPr>
        <w:t>, que abarca un conjunto de acciones y servicios tendientes a lograr la apertura de una empresa o negocio en el menor tiempo posible, reduciendo y optimizando trámites y tiempos de respuesta y mejorando sus procesos hacia el particular.</w:t>
      </w:r>
    </w:p>
    <w:p w14:paraId="0A90B950" w14:textId="77777777" w:rsidR="00443F62" w:rsidRPr="00E74A1F" w:rsidRDefault="00443F62" w:rsidP="002E48D9">
      <w:pPr>
        <w:spacing w:line="276" w:lineRule="auto"/>
        <w:rPr>
          <w:rFonts w:ascii="Arial" w:hAnsi="Arial" w:cs="Arial"/>
        </w:rPr>
      </w:pPr>
    </w:p>
    <w:p w14:paraId="447BAFDD" w14:textId="2EDA7771" w:rsidR="00650273" w:rsidRPr="00E74A1F" w:rsidRDefault="00EA241B" w:rsidP="002E48D9">
      <w:pPr>
        <w:spacing w:line="276" w:lineRule="auto"/>
        <w:jc w:val="both"/>
        <w:rPr>
          <w:rFonts w:ascii="Arial" w:hAnsi="Arial" w:cs="Arial"/>
          <w:b/>
          <w:iCs/>
          <w:u w:val="single"/>
        </w:rPr>
      </w:pPr>
      <w:r w:rsidRPr="00E74A1F">
        <w:rPr>
          <w:rFonts w:ascii="Arial" w:hAnsi="Arial" w:cs="Arial"/>
          <w:b/>
          <w:iCs/>
          <w:u w:val="single"/>
        </w:rPr>
        <w:t xml:space="preserve">V.- </w:t>
      </w:r>
      <w:r w:rsidR="00601437" w:rsidRPr="00E74A1F">
        <w:rPr>
          <w:rFonts w:ascii="Arial" w:hAnsi="Arial" w:cs="Arial"/>
          <w:b/>
          <w:iCs/>
          <w:u w:val="single"/>
        </w:rPr>
        <w:t>GLOSARIO</w:t>
      </w:r>
    </w:p>
    <w:p w14:paraId="5F12207E" w14:textId="77777777" w:rsidR="00601437" w:rsidRPr="00E74A1F" w:rsidRDefault="00601437" w:rsidP="002E48D9">
      <w:pPr>
        <w:spacing w:line="276" w:lineRule="auto"/>
        <w:jc w:val="both"/>
        <w:rPr>
          <w:rFonts w:ascii="Arial" w:hAnsi="Arial" w:cs="Arial"/>
          <w:b/>
          <w:iCs/>
        </w:rPr>
      </w:pPr>
    </w:p>
    <w:p w14:paraId="58167AF0" w14:textId="5205F4DD" w:rsidR="00650273" w:rsidRPr="00E74A1F" w:rsidRDefault="00650273" w:rsidP="002E48D9">
      <w:pPr>
        <w:pStyle w:val="Texto0"/>
        <w:spacing w:after="0" w:line="276" w:lineRule="auto"/>
        <w:ind w:firstLine="0"/>
        <w:rPr>
          <w:sz w:val="24"/>
          <w:szCs w:val="24"/>
        </w:rPr>
      </w:pPr>
      <w:r w:rsidRPr="00E74A1F">
        <w:rPr>
          <w:b/>
          <w:sz w:val="24"/>
          <w:szCs w:val="24"/>
        </w:rPr>
        <w:t>ARTÍCULO 3.-</w:t>
      </w:r>
      <w:r w:rsidRPr="00E74A1F">
        <w:rPr>
          <w:sz w:val="24"/>
          <w:szCs w:val="24"/>
        </w:rPr>
        <w:t xml:space="preserve"> Para efectos del presente</w:t>
      </w:r>
      <w:r w:rsidR="009C4DAC" w:rsidRPr="00E74A1F">
        <w:rPr>
          <w:sz w:val="24"/>
          <w:szCs w:val="24"/>
        </w:rPr>
        <w:t xml:space="preserve"> Manual s</w:t>
      </w:r>
      <w:r w:rsidRPr="00E74A1F">
        <w:rPr>
          <w:sz w:val="24"/>
          <w:szCs w:val="24"/>
        </w:rPr>
        <w:t>e entenderá por:</w:t>
      </w:r>
    </w:p>
    <w:p w14:paraId="498FB0CE" w14:textId="77777777" w:rsidR="00570479" w:rsidRPr="00E74A1F" w:rsidRDefault="00570479" w:rsidP="002E48D9">
      <w:pPr>
        <w:pStyle w:val="Texto0"/>
        <w:spacing w:after="0" w:line="276" w:lineRule="auto"/>
        <w:ind w:firstLine="0"/>
        <w:rPr>
          <w:sz w:val="24"/>
          <w:szCs w:val="24"/>
        </w:rPr>
      </w:pPr>
    </w:p>
    <w:p w14:paraId="7177383B" w14:textId="3CEBAEEA" w:rsidR="00650273" w:rsidRPr="00E74A1F" w:rsidRDefault="00650273" w:rsidP="002E48D9">
      <w:pPr>
        <w:pStyle w:val="Texto0"/>
        <w:numPr>
          <w:ilvl w:val="0"/>
          <w:numId w:val="13"/>
        </w:numPr>
        <w:spacing w:after="0" w:line="276" w:lineRule="auto"/>
        <w:rPr>
          <w:sz w:val="24"/>
          <w:szCs w:val="24"/>
        </w:rPr>
      </w:pPr>
      <w:r w:rsidRPr="00E74A1F">
        <w:rPr>
          <w:b/>
          <w:sz w:val="24"/>
          <w:szCs w:val="24"/>
        </w:rPr>
        <w:t>Autorización</w:t>
      </w:r>
      <w:r w:rsidR="00D25240" w:rsidRPr="00E74A1F">
        <w:rPr>
          <w:b/>
          <w:sz w:val="24"/>
          <w:szCs w:val="24"/>
        </w:rPr>
        <w:t xml:space="preserve"> de Uso y Ocupación </w:t>
      </w:r>
      <w:r w:rsidRPr="00E74A1F">
        <w:rPr>
          <w:sz w:val="24"/>
          <w:szCs w:val="24"/>
        </w:rPr>
        <w:t>Resolución que emite</w:t>
      </w:r>
      <w:r w:rsidR="00BF5E34" w:rsidRPr="00E74A1F">
        <w:rPr>
          <w:sz w:val="24"/>
          <w:szCs w:val="24"/>
        </w:rPr>
        <w:t xml:space="preserve"> la Dirección General de Desarrollo Urbano</w:t>
      </w:r>
      <w:r w:rsidRPr="00E74A1F">
        <w:rPr>
          <w:sz w:val="24"/>
          <w:szCs w:val="24"/>
        </w:rPr>
        <w:t xml:space="preserve"> y que permite a un </w:t>
      </w:r>
      <w:r w:rsidR="00FB1294" w:rsidRPr="00E74A1F">
        <w:rPr>
          <w:sz w:val="24"/>
          <w:szCs w:val="24"/>
        </w:rPr>
        <w:t>inmueble ya construido</w:t>
      </w:r>
      <w:r w:rsidR="00D25240" w:rsidRPr="00E74A1F">
        <w:rPr>
          <w:sz w:val="24"/>
          <w:szCs w:val="24"/>
        </w:rPr>
        <w:t xml:space="preserve"> </w:t>
      </w:r>
      <w:r w:rsidR="00E463AF" w:rsidRPr="00E74A1F">
        <w:rPr>
          <w:sz w:val="24"/>
          <w:szCs w:val="24"/>
        </w:rPr>
        <w:t>su</w:t>
      </w:r>
      <w:r w:rsidR="00D25240" w:rsidRPr="00E74A1F">
        <w:rPr>
          <w:sz w:val="24"/>
          <w:szCs w:val="24"/>
        </w:rPr>
        <w:t xml:space="preserve"> ocupación y uso del inmueble,</w:t>
      </w:r>
      <w:r w:rsidR="002466E5" w:rsidRPr="00E74A1F">
        <w:rPr>
          <w:sz w:val="24"/>
          <w:szCs w:val="24"/>
        </w:rPr>
        <w:t xml:space="preserve"> el inicio de sus </w:t>
      </w:r>
      <w:r w:rsidR="00FB1294" w:rsidRPr="00E74A1F">
        <w:rPr>
          <w:sz w:val="24"/>
          <w:szCs w:val="24"/>
        </w:rPr>
        <w:t>operaciones</w:t>
      </w:r>
      <w:r w:rsidR="002466E5" w:rsidRPr="00E74A1F">
        <w:rPr>
          <w:sz w:val="24"/>
          <w:szCs w:val="24"/>
        </w:rPr>
        <w:t>.</w:t>
      </w:r>
    </w:p>
    <w:p w14:paraId="05B5109F" w14:textId="325A5480" w:rsidR="00D25240" w:rsidRPr="00E74A1F" w:rsidRDefault="00D25240" w:rsidP="002E48D9">
      <w:pPr>
        <w:pStyle w:val="Texto0"/>
        <w:numPr>
          <w:ilvl w:val="0"/>
          <w:numId w:val="13"/>
        </w:numPr>
        <w:spacing w:after="0" w:line="276" w:lineRule="auto"/>
        <w:rPr>
          <w:sz w:val="24"/>
          <w:szCs w:val="24"/>
        </w:rPr>
      </w:pPr>
      <w:r w:rsidRPr="00E74A1F">
        <w:rPr>
          <w:b/>
          <w:sz w:val="24"/>
          <w:szCs w:val="24"/>
        </w:rPr>
        <w:t>Permiso de Uso de Suelo</w:t>
      </w:r>
      <w:r w:rsidR="00327970" w:rsidRPr="00E74A1F">
        <w:rPr>
          <w:b/>
          <w:sz w:val="24"/>
          <w:szCs w:val="24"/>
        </w:rPr>
        <w:t>.</w:t>
      </w:r>
      <w:r w:rsidRPr="00E74A1F">
        <w:rPr>
          <w:b/>
          <w:sz w:val="24"/>
          <w:szCs w:val="24"/>
        </w:rPr>
        <w:t xml:space="preserve"> </w:t>
      </w:r>
      <w:r w:rsidR="00603792" w:rsidRPr="00E74A1F">
        <w:rPr>
          <w:sz w:val="24"/>
          <w:szCs w:val="24"/>
        </w:rPr>
        <w:t>Autorización</w:t>
      </w:r>
      <w:r w:rsidRPr="00E74A1F">
        <w:rPr>
          <w:sz w:val="24"/>
          <w:szCs w:val="24"/>
        </w:rPr>
        <w:t xml:space="preserve"> expedid</w:t>
      </w:r>
      <w:r w:rsidR="00603792" w:rsidRPr="00E74A1F">
        <w:rPr>
          <w:sz w:val="24"/>
          <w:szCs w:val="24"/>
        </w:rPr>
        <w:t>a</w:t>
      </w:r>
      <w:r w:rsidRPr="00E74A1F">
        <w:rPr>
          <w:sz w:val="24"/>
          <w:szCs w:val="24"/>
        </w:rPr>
        <w:t xml:space="preserve"> por la Dirección General de Desarrollo Urbano donde se establecen los alineamientos, modalidades, </w:t>
      </w:r>
      <w:r w:rsidRPr="00E74A1F">
        <w:rPr>
          <w:sz w:val="24"/>
          <w:szCs w:val="24"/>
        </w:rPr>
        <w:lastRenderedPageBreak/>
        <w:t xml:space="preserve">limitaciones y restricciones, que se </w:t>
      </w:r>
      <w:r w:rsidR="002466E5" w:rsidRPr="00E74A1F">
        <w:rPr>
          <w:sz w:val="24"/>
          <w:szCs w:val="24"/>
        </w:rPr>
        <w:t>contemplan</w:t>
      </w:r>
      <w:r w:rsidRPr="00E74A1F">
        <w:rPr>
          <w:sz w:val="24"/>
          <w:szCs w:val="24"/>
        </w:rPr>
        <w:t xml:space="preserve"> en el P</w:t>
      </w:r>
      <w:r w:rsidR="00C7068F" w:rsidRPr="00E74A1F">
        <w:rPr>
          <w:sz w:val="24"/>
          <w:szCs w:val="24"/>
        </w:rPr>
        <w:t xml:space="preserve">rograma Municipal de Desarrollo Urbano y de ordenamiento Ecológico Territorial del Municipio de León, Guanajuato </w:t>
      </w:r>
      <w:r w:rsidRPr="00E74A1F">
        <w:rPr>
          <w:sz w:val="24"/>
          <w:szCs w:val="24"/>
        </w:rPr>
        <w:t>y el Código</w:t>
      </w:r>
      <w:r w:rsidR="00C7068F" w:rsidRPr="00E74A1F">
        <w:rPr>
          <w:sz w:val="24"/>
          <w:szCs w:val="24"/>
        </w:rPr>
        <w:t xml:space="preserve"> Reglamentario de Desarrollo Urbano para el Municipio de León, Guanajuato</w:t>
      </w:r>
      <w:r w:rsidRPr="00E74A1F">
        <w:rPr>
          <w:sz w:val="24"/>
          <w:szCs w:val="24"/>
        </w:rPr>
        <w:t>. Este permiso no autoriza la ocupación o uso del inmueble</w:t>
      </w:r>
      <w:r w:rsidR="002466E5" w:rsidRPr="00E74A1F">
        <w:rPr>
          <w:sz w:val="24"/>
          <w:szCs w:val="24"/>
        </w:rPr>
        <w:t>.</w:t>
      </w:r>
    </w:p>
    <w:p w14:paraId="0E4B4782" w14:textId="7A0AE239" w:rsidR="00650273" w:rsidRPr="00E74A1F" w:rsidRDefault="00650273" w:rsidP="002E48D9">
      <w:pPr>
        <w:pStyle w:val="Texto0"/>
        <w:numPr>
          <w:ilvl w:val="0"/>
          <w:numId w:val="13"/>
        </w:numPr>
        <w:spacing w:after="0" w:line="276" w:lineRule="auto"/>
        <w:rPr>
          <w:sz w:val="24"/>
          <w:szCs w:val="24"/>
        </w:rPr>
      </w:pPr>
      <w:r w:rsidRPr="00E74A1F">
        <w:rPr>
          <w:b/>
          <w:sz w:val="24"/>
          <w:szCs w:val="24"/>
        </w:rPr>
        <w:t>Catálogo de</w:t>
      </w:r>
      <w:r w:rsidR="00885121" w:rsidRPr="00E74A1F">
        <w:rPr>
          <w:b/>
          <w:sz w:val="24"/>
          <w:szCs w:val="24"/>
        </w:rPr>
        <w:t xml:space="preserve"> </w:t>
      </w:r>
      <w:r w:rsidR="002466E5" w:rsidRPr="00E74A1F">
        <w:rPr>
          <w:b/>
          <w:sz w:val="24"/>
          <w:szCs w:val="24"/>
        </w:rPr>
        <w:t xml:space="preserve">Clasificación </w:t>
      </w:r>
      <w:r w:rsidR="00885121" w:rsidRPr="00E74A1F">
        <w:rPr>
          <w:b/>
          <w:sz w:val="24"/>
          <w:szCs w:val="24"/>
        </w:rPr>
        <w:t xml:space="preserve">de Giros o </w:t>
      </w:r>
      <w:r w:rsidR="002466E5" w:rsidRPr="00E74A1F">
        <w:rPr>
          <w:b/>
          <w:sz w:val="24"/>
          <w:szCs w:val="24"/>
        </w:rPr>
        <w:t>Actividades Empresariales</w:t>
      </w:r>
      <w:r w:rsidR="00327970" w:rsidRPr="00E74A1F">
        <w:rPr>
          <w:b/>
          <w:sz w:val="24"/>
          <w:szCs w:val="24"/>
        </w:rPr>
        <w:t>.</w:t>
      </w:r>
      <w:r w:rsidRPr="00E74A1F">
        <w:rPr>
          <w:b/>
          <w:sz w:val="24"/>
          <w:szCs w:val="24"/>
        </w:rPr>
        <w:t xml:space="preserve"> </w:t>
      </w:r>
      <w:r w:rsidRPr="00E74A1F">
        <w:rPr>
          <w:sz w:val="24"/>
          <w:szCs w:val="24"/>
        </w:rPr>
        <w:t xml:space="preserve">El listado </w:t>
      </w:r>
      <w:r w:rsidR="00E2745F" w:rsidRPr="00E74A1F">
        <w:rPr>
          <w:sz w:val="24"/>
          <w:szCs w:val="24"/>
        </w:rPr>
        <w:t xml:space="preserve">que emite la Secretaria de Desarrollo Económico Sustentable en el ámbito Estatal en relación con </w:t>
      </w:r>
      <w:r w:rsidRPr="00E74A1F">
        <w:rPr>
          <w:sz w:val="24"/>
          <w:szCs w:val="24"/>
        </w:rPr>
        <w:t>las actividades económicas clasific</w:t>
      </w:r>
      <w:r w:rsidR="00885121" w:rsidRPr="00E74A1F">
        <w:rPr>
          <w:sz w:val="24"/>
          <w:szCs w:val="24"/>
        </w:rPr>
        <w:t>adas de conformidad</w:t>
      </w:r>
      <w:r w:rsidR="00FE648F" w:rsidRPr="00E74A1F">
        <w:rPr>
          <w:sz w:val="24"/>
          <w:szCs w:val="24"/>
        </w:rPr>
        <w:t xml:space="preserve"> al SCIAN</w:t>
      </w:r>
      <w:r w:rsidR="00E463AF" w:rsidRPr="00E74A1F">
        <w:rPr>
          <w:sz w:val="24"/>
          <w:szCs w:val="24"/>
        </w:rPr>
        <w:t>.</w:t>
      </w:r>
    </w:p>
    <w:p w14:paraId="7902EBFD" w14:textId="5D161B8D" w:rsidR="00650273" w:rsidRPr="00E74A1F" w:rsidRDefault="00650273" w:rsidP="002E48D9">
      <w:pPr>
        <w:pStyle w:val="Texto0"/>
        <w:numPr>
          <w:ilvl w:val="0"/>
          <w:numId w:val="13"/>
        </w:numPr>
        <w:spacing w:after="0" w:line="276" w:lineRule="auto"/>
        <w:rPr>
          <w:sz w:val="24"/>
          <w:szCs w:val="24"/>
        </w:rPr>
      </w:pPr>
      <w:r w:rsidRPr="00E74A1F">
        <w:rPr>
          <w:b/>
          <w:sz w:val="24"/>
          <w:szCs w:val="24"/>
        </w:rPr>
        <w:t xml:space="preserve">Catálogo </w:t>
      </w:r>
      <w:r w:rsidR="002466E5" w:rsidRPr="00E74A1F">
        <w:rPr>
          <w:b/>
          <w:sz w:val="24"/>
          <w:szCs w:val="24"/>
        </w:rPr>
        <w:t xml:space="preserve">de Clasificación </w:t>
      </w:r>
      <w:r w:rsidRPr="00E74A1F">
        <w:rPr>
          <w:b/>
          <w:sz w:val="24"/>
          <w:szCs w:val="24"/>
        </w:rPr>
        <w:t>de Giros</w:t>
      </w:r>
      <w:r w:rsidR="002466E5" w:rsidRPr="00E74A1F">
        <w:rPr>
          <w:b/>
          <w:sz w:val="24"/>
          <w:szCs w:val="24"/>
        </w:rPr>
        <w:t xml:space="preserve"> o Actividades Empresariales con Modalidad</w:t>
      </w:r>
      <w:r w:rsidRPr="00E74A1F">
        <w:rPr>
          <w:b/>
          <w:sz w:val="24"/>
          <w:szCs w:val="24"/>
        </w:rPr>
        <w:t xml:space="preserve"> SARE</w:t>
      </w:r>
      <w:r w:rsidR="00327970" w:rsidRPr="00E74A1F">
        <w:rPr>
          <w:b/>
          <w:sz w:val="24"/>
          <w:szCs w:val="24"/>
        </w:rPr>
        <w:t>.</w:t>
      </w:r>
      <w:r w:rsidRPr="00E74A1F">
        <w:rPr>
          <w:b/>
          <w:sz w:val="24"/>
          <w:szCs w:val="24"/>
        </w:rPr>
        <w:t xml:space="preserve"> </w:t>
      </w:r>
      <w:r w:rsidR="00E2745F" w:rsidRPr="00E74A1F">
        <w:rPr>
          <w:sz w:val="24"/>
          <w:szCs w:val="24"/>
        </w:rPr>
        <w:t>El l</w:t>
      </w:r>
      <w:r w:rsidR="00FE648F" w:rsidRPr="00E74A1F">
        <w:rPr>
          <w:sz w:val="24"/>
          <w:szCs w:val="24"/>
        </w:rPr>
        <w:t xml:space="preserve">istado de </w:t>
      </w:r>
      <w:r w:rsidR="00E2745F" w:rsidRPr="00E74A1F">
        <w:rPr>
          <w:sz w:val="24"/>
          <w:szCs w:val="24"/>
        </w:rPr>
        <w:t>g</w:t>
      </w:r>
      <w:r w:rsidR="00FE648F" w:rsidRPr="00E74A1F">
        <w:rPr>
          <w:sz w:val="24"/>
          <w:szCs w:val="24"/>
        </w:rPr>
        <w:t xml:space="preserve">iros o </w:t>
      </w:r>
      <w:r w:rsidR="00E2745F" w:rsidRPr="00E74A1F">
        <w:rPr>
          <w:sz w:val="24"/>
          <w:szCs w:val="24"/>
        </w:rPr>
        <w:t>a</w:t>
      </w:r>
      <w:r w:rsidRPr="00E74A1F">
        <w:rPr>
          <w:sz w:val="24"/>
          <w:szCs w:val="24"/>
        </w:rPr>
        <w:t xml:space="preserve">ctividades económicas que no representan un riesgo </w:t>
      </w:r>
      <w:r w:rsidR="00AC6023" w:rsidRPr="00E74A1F">
        <w:rPr>
          <w:sz w:val="24"/>
          <w:szCs w:val="24"/>
        </w:rPr>
        <w:t xml:space="preserve">mayor </w:t>
      </w:r>
      <w:r w:rsidRPr="00E74A1F">
        <w:rPr>
          <w:sz w:val="24"/>
          <w:szCs w:val="24"/>
        </w:rPr>
        <w:t xml:space="preserve">por sus implicaciones para la salud humana, animal y vegetal, la seguridad y el medio ambiente, </w:t>
      </w:r>
      <w:r w:rsidR="00F351B5" w:rsidRPr="00E74A1F">
        <w:rPr>
          <w:sz w:val="24"/>
          <w:szCs w:val="24"/>
        </w:rPr>
        <w:t>mismo que</w:t>
      </w:r>
      <w:r w:rsidR="00E2745F" w:rsidRPr="00E74A1F">
        <w:rPr>
          <w:sz w:val="24"/>
          <w:szCs w:val="24"/>
        </w:rPr>
        <w:t xml:space="preserve"> se encuentra contenido </w:t>
      </w:r>
      <w:r w:rsidRPr="00E74A1F">
        <w:rPr>
          <w:sz w:val="24"/>
          <w:szCs w:val="24"/>
        </w:rPr>
        <w:t>en la N</w:t>
      </w:r>
      <w:r w:rsidRPr="00E74A1F">
        <w:rPr>
          <w:bCs/>
          <w:sz w:val="24"/>
          <w:szCs w:val="24"/>
        </w:rPr>
        <w:t xml:space="preserve">orma Técnica Municipal de León NTM-LEON-DU-01-2018 Complementaria del Código </w:t>
      </w:r>
      <w:r w:rsidRPr="00E74A1F">
        <w:rPr>
          <w:sz w:val="24"/>
          <w:szCs w:val="24"/>
        </w:rPr>
        <w:t>Reglamentario de Desarrollo Urbano para el Municipio de León, Guanajuato</w:t>
      </w:r>
      <w:r w:rsidR="00E2745F" w:rsidRPr="00E74A1F">
        <w:rPr>
          <w:sz w:val="24"/>
          <w:szCs w:val="24"/>
        </w:rPr>
        <w:t>,</w:t>
      </w:r>
      <w:r w:rsidRPr="00E74A1F">
        <w:rPr>
          <w:sz w:val="24"/>
          <w:szCs w:val="24"/>
        </w:rPr>
        <w:t xml:space="preserve"> </w:t>
      </w:r>
      <w:r w:rsidR="00E2745F" w:rsidRPr="00E74A1F">
        <w:rPr>
          <w:sz w:val="24"/>
          <w:szCs w:val="24"/>
        </w:rPr>
        <w:t>r</w:t>
      </w:r>
      <w:r w:rsidRPr="00E74A1F">
        <w:rPr>
          <w:sz w:val="24"/>
          <w:szCs w:val="24"/>
        </w:rPr>
        <w:t xml:space="preserve">elativa a los </w:t>
      </w:r>
      <w:r w:rsidR="00E2745F" w:rsidRPr="00E74A1F">
        <w:rPr>
          <w:sz w:val="24"/>
          <w:szCs w:val="24"/>
        </w:rPr>
        <w:t>g</w:t>
      </w:r>
      <w:r w:rsidRPr="00E74A1F">
        <w:rPr>
          <w:sz w:val="24"/>
          <w:szCs w:val="24"/>
        </w:rPr>
        <w:t xml:space="preserve">iros </w:t>
      </w:r>
      <w:r w:rsidR="00E2745F" w:rsidRPr="00E74A1F">
        <w:rPr>
          <w:sz w:val="24"/>
          <w:szCs w:val="24"/>
        </w:rPr>
        <w:t>r</w:t>
      </w:r>
      <w:r w:rsidRPr="00E74A1F">
        <w:rPr>
          <w:sz w:val="24"/>
          <w:szCs w:val="24"/>
        </w:rPr>
        <w:t xml:space="preserve">elacionados con el Sistema de Apertura Rápida de Empresas con </w:t>
      </w:r>
      <w:r w:rsidR="00E2745F" w:rsidRPr="00E74A1F">
        <w:rPr>
          <w:sz w:val="24"/>
          <w:szCs w:val="24"/>
        </w:rPr>
        <w:t>a</w:t>
      </w:r>
      <w:r w:rsidRPr="00E74A1F">
        <w:rPr>
          <w:sz w:val="24"/>
          <w:szCs w:val="24"/>
        </w:rPr>
        <w:t xml:space="preserve">ctividades de </w:t>
      </w:r>
      <w:r w:rsidR="00E2745F" w:rsidRPr="00E74A1F">
        <w:rPr>
          <w:sz w:val="24"/>
          <w:szCs w:val="24"/>
        </w:rPr>
        <w:t>i</w:t>
      </w:r>
      <w:r w:rsidRPr="00E74A1F">
        <w:rPr>
          <w:sz w:val="24"/>
          <w:szCs w:val="24"/>
        </w:rPr>
        <w:t xml:space="preserve">ntensidad </w:t>
      </w:r>
      <w:r w:rsidR="00E2745F" w:rsidRPr="00E74A1F">
        <w:rPr>
          <w:sz w:val="24"/>
          <w:szCs w:val="24"/>
        </w:rPr>
        <w:t>m</w:t>
      </w:r>
      <w:r w:rsidRPr="00E74A1F">
        <w:rPr>
          <w:sz w:val="24"/>
          <w:szCs w:val="24"/>
        </w:rPr>
        <w:t xml:space="preserve">ínima, </w:t>
      </w:r>
      <w:r w:rsidR="00E2745F" w:rsidRPr="00E74A1F">
        <w:rPr>
          <w:sz w:val="24"/>
          <w:szCs w:val="24"/>
        </w:rPr>
        <w:t>b</w:t>
      </w:r>
      <w:r w:rsidRPr="00E74A1F">
        <w:rPr>
          <w:sz w:val="24"/>
          <w:szCs w:val="24"/>
        </w:rPr>
        <w:t xml:space="preserve">aja y </w:t>
      </w:r>
      <w:r w:rsidR="00E2745F" w:rsidRPr="00E74A1F">
        <w:rPr>
          <w:sz w:val="24"/>
          <w:szCs w:val="24"/>
        </w:rPr>
        <w:t>m</w:t>
      </w:r>
      <w:r w:rsidRPr="00E74A1F">
        <w:rPr>
          <w:sz w:val="24"/>
          <w:szCs w:val="24"/>
        </w:rPr>
        <w:t>edia</w:t>
      </w:r>
      <w:r w:rsidR="007138D4" w:rsidRPr="00E74A1F">
        <w:rPr>
          <w:bCs/>
          <w:sz w:val="24"/>
          <w:szCs w:val="24"/>
        </w:rPr>
        <w:t>.</w:t>
      </w:r>
    </w:p>
    <w:p w14:paraId="002437BC" w14:textId="226C7953" w:rsidR="00650273" w:rsidRPr="00E74A1F" w:rsidRDefault="00650273" w:rsidP="002E48D9">
      <w:pPr>
        <w:pStyle w:val="Texto0"/>
        <w:numPr>
          <w:ilvl w:val="0"/>
          <w:numId w:val="13"/>
        </w:numPr>
        <w:spacing w:after="0" w:line="276" w:lineRule="auto"/>
        <w:rPr>
          <w:sz w:val="24"/>
          <w:szCs w:val="24"/>
        </w:rPr>
      </w:pPr>
      <w:r w:rsidRPr="00E74A1F">
        <w:rPr>
          <w:b/>
          <w:sz w:val="24"/>
          <w:szCs w:val="24"/>
        </w:rPr>
        <w:t>C</w:t>
      </w:r>
      <w:r w:rsidR="007C7BB8" w:rsidRPr="00E74A1F">
        <w:rPr>
          <w:b/>
          <w:sz w:val="24"/>
          <w:szCs w:val="24"/>
        </w:rPr>
        <w:t>ertificación PRO</w:t>
      </w:r>
      <w:r w:rsidRPr="00E74A1F">
        <w:rPr>
          <w:b/>
          <w:sz w:val="24"/>
          <w:szCs w:val="24"/>
        </w:rPr>
        <w:t>SARE</w:t>
      </w:r>
      <w:r w:rsidR="00327970" w:rsidRPr="00E74A1F">
        <w:rPr>
          <w:b/>
          <w:sz w:val="24"/>
          <w:szCs w:val="24"/>
        </w:rPr>
        <w:t>.</w:t>
      </w:r>
      <w:r w:rsidRPr="00E74A1F">
        <w:rPr>
          <w:sz w:val="24"/>
          <w:szCs w:val="24"/>
        </w:rPr>
        <w:t xml:space="preserve"> El docum</w:t>
      </w:r>
      <w:r w:rsidR="007C7BB8" w:rsidRPr="00E74A1F">
        <w:rPr>
          <w:sz w:val="24"/>
          <w:szCs w:val="24"/>
        </w:rPr>
        <w:t>ento</w:t>
      </w:r>
      <w:r w:rsidR="00B80EE8" w:rsidRPr="00E74A1F">
        <w:rPr>
          <w:sz w:val="24"/>
          <w:szCs w:val="24"/>
        </w:rPr>
        <w:t xml:space="preserve"> emitido por la </w:t>
      </w:r>
      <w:r w:rsidR="00BE18AA" w:rsidRPr="00E74A1F">
        <w:rPr>
          <w:sz w:val="24"/>
          <w:szCs w:val="24"/>
        </w:rPr>
        <w:t xml:space="preserve">Comisión Nacional de Mejora Regulatoria </w:t>
      </w:r>
      <w:r w:rsidRPr="00E74A1F">
        <w:rPr>
          <w:sz w:val="24"/>
          <w:szCs w:val="24"/>
        </w:rPr>
        <w:t xml:space="preserve">y dirigido a </w:t>
      </w:r>
      <w:r w:rsidR="007C7BB8" w:rsidRPr="00E74A1F">
        <w:rPr>
          <w:sz w:val="24"/>
          <w:szCs w:val="24"/>
        </w:rPr>
        <w:t>la Dirección</w:t>
      </w:r>
      <w:r w:rsidR="00DC4B06" w:rsidRPr="00E74A1F">
        <w:rPr>
          <w:sz w:val="24"/>
          <w:szCs w:val="24"/>
        </w:rPr>
        <w:t xml:space="preserve"> General de Desarrollo Urbano </w:t>
      </w:r>
      <w:r w:rsidRPr="00E74A1F">
        <w:rPr>
          <w:sz w:val="24"/>
          <w:szCs w:val="24"/>
        </w:rPr>
        <w:t xml:space="preserve">mediante el cual </w:t>
      </w:r>
      <w:r w:rsidR="00AC6023" w:rsidRPr="00E74A1F">
        <w:rPr>
          <w:sz w:val="24"/>
          <w:szCs w:val="24"/>
        </w:rPr>
        <w:t>se</w:t>
      </w:r>
      <w:r w:rsidRPr="00E74A1F">
        <w:rPr>
          <w:sz w:val="24"/>
          <w:szCs w:val="24"/>
        </w:rPr>
        <w:t xml:space="preserve"> reconoce la instalación</w:t>
      </w:r>
      <w:r w:rsidR="007C7BB8" w:rsidRPr="00E74A1F">
        <w:rPr>
          <w:sz w:val="24"/>
          <w:szCs w:val="24"/>
        </w:rPr>
        <w:t xml:space="preserve"> y operación</w:t>
      </w:r>
      <w:r w:rsidRPr="00E74A1F">
        <w:rPr>
          <w:sz w:val="24"/>
          <w:szCs w:val="24"/>
        </w:rPr>
        <w:t xml:space="preserve"> del </w:t>
      </w:r>
      <w:r w:rsidR="00BE18AA" w:rsidRPr="00E74A1F">
        <w:rPr>
          <w:sz w:val="24"/>
          <w:szCs w:val="24"/>
        </w:rPr>
        <w:t>Sistema de Apertura Rápida de Empresas</w:t>
      </w:r>
      <w:r w:rsidRPr="00E74A1F">
        <w:rPr>
          <w:sz w:val="24"/>
          <w:szCs w:val="24"/>
        </w:rPr>
        <w:t xml:space="preserve"> conforme a los lineamientos establecidos</w:t>
      </w:r>
      <w:r w:rsidR="00E13FE9" w:rsidRPr="00E74A1F">
        <w:rPr>
          <w:sz w:val="24"/>
          <w:szCs w:val="24"/>
        </w:rPr>
        <w:t xml:space="preserve"> por la primera</w:t>
      </w:r>
      <w:r w:rsidRPr="00E74A1F">
        <w:rPr>
          <w:sz w:val="24"/>
          <w:szCs w:val="24"/>
        </w:rPr>
        <w:t>.</w:t>
      </w:r>
    </w:p>
    <w:p w14:paraId="6A2246E1" w14:textId="25D39B31" w:rsidR="0032753C" w:rsidRPr="00E74A1F" w:rsidRDefault="00B80EE8" w:rsidP="002E48D9">
      <w:pPr>
        <w:pStyle w:val="Texto0"/>
        <w:numPr>
          <w:ilvl w:val="0"/>
          <w:numId w:val="13"/>
        </w:numPr>
        <w:spacing w:after="0" w:line="276" w:lineRule="auto"/>
        <w:rPr>
          <w:sz w:val="24"/>
          <w:szCs w:val="24"/>
        </w:rPr>
      </w:pPr>
      <w:r w:rsidRPr="00E74A1F">
        <w:rPr>
          <w:b/>
          <w:sz w:val="24"/>
          <w:szCs w:val="24"/>
        </w:rPr>
        <w:t>CONA</w:t>
      </w:r>
      <w:r w:rsidR="0032753C" w:rsidRPr="00E74A1F">
        <w:rPr>
          <w:b/>
          <w:sz w:val="24"/>
          <w:szCs w:val="24"/>
        </w:rPr>
        <w:t>MER</w:t>
      </w:r>
      <w:r w:rsidR="00327970" w:rsidRPr="00E74A1F">
        <w:rPr>
          <w:b/>
          <w:sz w:val="24"/>
          <w:szCs w:val="24"/>
        </w:rPr>
        <w:t>.</w:t>
      </w:r>
      <w:r w:rsidR="0032753C" w:rsidRPr="00E74A1F">
        <w:rPr>
          <w:sz w:val="24"/>
          <w:szCs w:val="24"/>
        </w:rPr>
        <w:t xml:space="preserve"> Comisión </w:t>
      </w:r>
      <w:r w:rsidRPr="00E74A1F">
        <w:rPr>
          <w:sz w:val="24"/>
          <w:szCs w:val="24"/>
        </w:rPr>
        <w:t>Nacional</w:t>
      </w:r>
      <w:r w:rsidR="0032753C" w:rsidRPr="00E74A1F">
        <w:rPr>
          <w:sz w:val="24"/>
          <w:szCs w:val="24"/>
        </w:rPr>
        <w:t xml:space="preserve"> de Mejora Regulatoria.</w:t>
      </w:r>
    </w:p>
    <w:p w14:paraId="452F5820" w14:textId="2C3C21EE" w:rsidR="007C7BB8" w:rsidRPr="00E74A1F" w:rsidRDefault="007C7BB8" w:rsidP="002E48D9">
      <w:pPr>
        <w:pStyle w:val="Texto0"/>
        <w:numPr>
          <w:ilvl w:val="0"/>
          <w:numId w:val="13"/>
        </w:numPr>
        <w:spacing w:after="0" w:line="276" w:lineRule="auto"/>
        <w:rPr>
          <w:sz w:val="24"/>
          <w:szCs w:val="24"/>
        </w:rPr>
      </w:pPr>
      <w:r w:rsidRPr="00E74A1F">
        <w:rPr>
          <w:b/>
          <w:sz w:val="24"/>
          <w:szCs w:val="24"/>
        </w:rPr>
        <w:t>Norma Técnica</w:t>
      </w:r>
      <w:r w:rsidR="00327970" w:rsidRPr="00E74A1F">
        <w:rPr>
          <w:b/>
          <w:sz w:val="24"/>
          <w:szCs w:val="24"/>
        </w:rPr>
        <w:t>.</w:t>
      </w:r>
      <w:r w:rsidRPr="00E74A1F">
        <w:rPr>
          <w:b/>
          <w:sz w:val="24"/>
          <w:szCs w:val="24"/>
        </w:rPr>
        <w:t xml:space="preserve"> </w:t>
      </w:r>
      <w:r w:rsidRPr="00E74A1F">
        <w:rPr>
          <w:sz w:val="24"/>
          <w:szCs w:val="24"/>
        </w:rPr>
        <w:t>N</w:t>
      </w:r>
      <w:r w:rsidRPr="00E74A1F">
        <w:rPr>
          <w:bCs/>
          <w:sz w:val="24"/>
          <w:szCs w:val="24"/>
        </w:rPr>
        <w:t xml:space="preserve">orma Técnica Municipal de León NTM-LEON-DU-01-2018 Complementaria del Código </w:t>
      </w:r>
      <w:r w:rsidRPr="00E74A1F">
        <w:rPr>
          <w:sz w:val="24"/>
          <w:szCs w:val="24"/>
        </w:rPr>
        <w:t>Reglamentario de Desarrollo Urbano para el Municipio de León, Guanajuato</w:t>
      </w:r>
      <w:r w:rsidR="00BE18AA" w:rsidRPr="00E74A1F">
        <w:rPr>
          <w:sz w:val="24"/>
          <w:szCs w:val="24"/>
        </w:rPr>
        <w:t>,</w:t>
      </w:r>
      <w:r w:rsidRPr="00E74A1F">
        <w:rPr>
          <w:sz w:val="24"/>
          <w:szCs w:val="24"/>
        </w:rPr>
        <w:t xml:space="preserve"> </w:t>
      </w:r>
      <w:r w:rsidR="00BE18AA" w:rsidRPr="00E74A1F">
        <w:rPr>
          <w:sz w:val="24"/>
          <w:szCs w:val="24"/>
        </w:rPr>
        <w:t>r</w:t>
      </w:r>
      <w:r w:rsidRPr="00E74A1F">
        <w:rPr>
          <w:sz w:val="24"/>
          <w:szCs w:val="24"/>
        </w:rPr>
        <w:t xml:space="preserve">elativa a los </w:t>
      </w:r>
      <w:r w:rsidR="00BE18AA" w:rsidRPr="00E74A1F">
        <w:rPr>
          <w:sz w:val="24"/>
          <w:szCs w:val="24"/>
        </w:rPr>
        <w:t>g</w:t>
      </w:r>
      <w:r w:rsidRPr="00E74A1F">
        <w:rPr>
          <w:sz w:val="24"/>
          <w:szCs w:val="24"/>
        </w:rPr>
        <w:t xml:space="preserve">iros </w:t>
      </w:r>
      <w:r w:rsidR="00BE18AA" w:rsidRPr="00E74A1F">
        <w:rPr>
          <w:sz w:val="24"/>
          <w:szCs w:val="24"/>
        </w:rPr>
        <w:t>r</w:t>
      </w:r>
      <w:r w:rsidRPr="00E74A1F">
        <w:rPr>
          <w:sz w:val="24"/>
          <w:szCs w:val="24"/>
        </w:rPr>
        <w:t xml:space="preserve">elacionados con el Sistema de Apertura Rápida de Empresas con </w:t>
      </w:r>
      <w:r w:rsidR="00BE18AA" w:rsidRPr="00E74A1F">
        <w:rPr>
          <w:sz w:val="24"/>
          <w:szCs w:val="24"/>
        </w:rPr>
        <w:t>a</w:t>
      </w:r>
      <w:r w:rsidRPr="00E74A1F">
        <w:rPr>
          <w:sz w:val="24"/>
          <w:szCs w:val="24"/>
        </w:rPr>
        <w:t xml:space="preserve">ctividades de </w:t>
      </w:r>
      <w:r w:rsidR="00BE18AA" w:rsidRPr="00E74A1F">
        <w:rPr>
          <w:sz w:val="24"/>
          <w:szCs w:val="24"/>
        </w:rPr>
        <w:t>i</w:t>
      </w:r>
      <w:r w:rsidRPr="00E74A1F">
        <w:rPr>
          <w:sz w:val="24"/>
          <w:szCs w:val="24"/>
        </w:rPr>
        <w:t xml:space="preserve">ntensidad </w:t>
      </w:r>
      <w:r w:rsidR="00BE18AA" w:rsidRPr="00E74A1F">
        <w:rPr>
          <w:sz w:val="24"/>
          <w:szCs w:val="24"/>
        </w:rPr>
        <w:t>m</w:t>
      </w:r>
      <w:r w:rsidRPr="00E74A1F">
        <w:rPr>
          <w:sz w:val="24"/>
          <w:szCs w:val="24"/>
        </w:rPr>
        <w:t xml:space="preserve">ínima, </w:t>
      </w:r>
      <w:r w:rsidR="00BE18AA" w:rsidRPr="00E74A1F">
        <w:rPr>
          <w:sz w:val="24"/>
          <w:szCs w:val="24"/>
        </w:rPr>
        <w:t>b</w:t>
      </w:r>
      <w:r w:rsidRPr="00E74A1F">
        <w:rPr>
          <w:sz w:val="24"/>
          <w:szCs w:val="24"/>
        </w:rPr>
        <w:t xml:space="preserve">aja y </w:t>
      </w:r>
      <w:r w:rsidR="00BE18AA" w:rsidRPr="00E74A1F">
        <w:rPr>
          <w:sz w:val="24"/>
          <w:szCs w:val="24"/>
        </w:rPr>
        <w:t>m</w:t>
      </w:r>
      <w:r w:rsidRPr="00E74A1F">
        <w:rPr>
          <w:sz w:val="24"/>
          <w:szCs w:val="24"/>
        </w:rPr>
        <w:t>edia</w:t>
      </w:r>
      <w:r w:rsidR="00056302" w:rsidRPr="00E74A1F">
        <w:rPr>
          <w:sz w:val="24"/>
          <w:szCs w:val="24"/>
        </w:rPr>
        <w:t>.</w:t>
      </w:r>
    </w:p>
    <w:p w14:paraId="7FE71058" w14:textId="652EC630" w:rsidR="007C7BB8" w:rsidRPr="00E74A1F" w:rsidRDefault="007C7BB8" w:rsidP="002E48D9">
      <w:pPr>
        <w:pStyle w:val="Texto0"/>
        <w:numPr>
          <w:ilvl w:val="0"/>
          <w:numId w:val="13"/>
        </w:numPr>
        <w:spacing w:after="0" w:line="276" w:lineRule="auto"/>
        <w:rPr>
          <w:sz w:val="24"/>
          <w:szCs w:val="24"/>
        </w:rPr>
      </w:pPr>
      <w:r w:rsidRPr="00E74A1F">
        <w:rPr>
          <w:b/>
          <w:sz w:val="24"/>
          <w:szCs w:val="24"/>
        </w:rPr>
        <w:t>Reglamento</w:t>
      </w:r>
      <w:r w:rsidR="00327970" w:rsidRPr="00E74A1F">
        <w:rPr>
          <w:b/>
          <w:sz w:val="24"/>
          <w:szCs w:val="24"/>
        </w:rPr>
        <w:t>.</w:t>
      </w:r>
      <w:r w:rsidRPr="00E74A1F">
        <w:rPr>
          <w:sz w:val="24"/>
          <w:szCs w:val="24"/>
        </w:rPr>
        <w:t xml:space="preserve"> Reglamento de Mejora Regulatoria para el Municipio de León, Guanajuato.</w:t>
      </w:r>
    </w:p>
    <w:p w14:paraId="5E6AF7A1" w14:textId="4E761A9E" w:rsidR="005F3BE9" w:rsidRPr="00E74A1F" w:rsidRDefault="00650273" w:rsidP="002E48D9">
      <w:pPr>
        <w:pStyle w:val="Texto0"/>
        <w:numPr>
          <w:ilvl w:val="0"/>
          <w:numId w:val="13"/>
        </w:numPr>
        <w:spacing w:after="0" w:line="276" w:lineRule="auto"/>
        <w:rPr>
          <w:sz w:val="24"/>
          <w:szCs w:val="24"/>
        </w:rPr>
      </w:pPr>
      <w:r w:rsidRPr="00E74A1F">
        <w:rPr>
          <w:b/>
          <w:sz w:val="24"/>
          <w:szCs w:val="24"/>
        </w:rPr>
        <w:t>SCIAN</w:t>
      </w:r>
      <w:r w:rsidR="00327970" w:rsidRPr="00E74A1F">
        <w:rPr>
          <w:b/>
          <w:sz w:val="24"/>
          <w:szCs w:val="24"/>
        </w:rPr>
        <w:t>.</w:t>
      </w:r>
      <w:r w:rsidRPr="00E74A1F">
        <w:rPr>
          <w:b/>
          <w:sz w:val="24"/>
          <w:szCs w:val="24"/>
        </w:rPr>
        <w:t xml:space="preserve"> </w:t>
      </w:r>
      <w:r w:rsidRPr="00E74A1F">
        <w:rPr>
          <w:sz w:val="24"/>
          <w:szCs w:val="24"/>
        </w:rPr>
        <w:t>El Sistema de Clasificación Industrial de América del Norte</w:t>
      </w:r>
      <w:r w:rsidR="005F3BE9" w:rsidRPr="00E74A1F">
        <w:rPr>
          <w:sz w:val="24"/>
          <w:szCs w:val="24"/>
        </w:rPr>
        <w:t>.</w:t>
      </w:r>
    </w:p>
    <w:p w14:paraId="48AAB879" w14:textId="23E810EB" w:rsidR="007C7BB8" w:rsidRPr="00E74A1F" w:rsidRDefault="007C7BB8" w:rsidP="002E48D9">
      <w:pPr>
        <w:pStyle w:val="Texto0"/>
        <w:numPr>
          <w:ilvl w:val="0"/>
          <w:numId w:val="13"/>
        </w:numPr>
        <w:spacing w:after="0" w:line="276" w:lineRule="auto"/>
        <w:rPr>
          <w:sz w:val="24"/>
          <w:szCs w:val="24"/>
        </w:rPr>
      </w:pPr>
      <w:r w:rsidRPr="00E74A1F">
        <w:rPr>
          <w:b/>
          <w:sz w:val="24"/>
          <w:szCs w:val="24"/>
        </w:rPr>
        <w:t>SARE</w:t>
      </w:r>
      <w:r w:rsidR="00327970" w:rsidRPr="00E74A1F">
        <w:rPr>
          <w:sz w:val="24"/>
          <w:szCs w:val="24"/>
        </w:rPr>
        <w:t>.</w:t>
      </w:r>
      <w:r w:rsidRPr="00E74A1F">
        <w:rPr>
          <w:sz w:val="24"/>
          <w:szCs w:val="24"/>
        </w:rPr>
        <w:t xml:space="preserve"> Sistema Apertura Rápida de Empresas del Municipio.</w:t>
      </w:r>
    </w:p>
    <w:p w14:paraId="5DC62179" w14:textId="77777777" w:rsidR="00445C57" w:rsidRPr="00E74A1F" w:rsidRDefault="00445C57" w:rsidP="002E48D9">
      <w:pPr>
        <w:spacing w:line="276" w:lineRule="auto"/>
        <w:jc w:val="both"/>
        <w:rPr>
          <w:rFonts w:ascii="Arial" w:hAnsi="Arial" w:cs="Arial"/>
        </w:rPr>
      </w:pPr>
    </w:p>
    <w:p w14:paraId="62D9969C" w14:textId="77777777" w:rsidR="00444CAD" w:rsidRPr="00E74A1F" w:rsidRDefault="00444CAD" w:rsidP="002E48D9">
      <w:pPr>
        <w:spacing w:line="276" w:lineRule="auto"/>
        <w:jc w:val="both"/>
        <w:rPr>
          <w:rFonts w:ascii="Arial" w:hAnsi="Arial" w:cs="Arial"/>
        </w:rPr>
      </w:pPr>
    </w:p>
    <w:p w14:paraId="14FF072F" w14:textId="45D77C25" w:rsidR="00445C57" w:rsidRPr="00E74A1F" w:rsidRDefault="00EA241B" w:rsidP="002E48D9">
      <w:pPr>
        <w:spacing w:line="276" w:lineRule="auto"/>
        <w:jc w:val="both"/>
        <w:rPr>
          <w:rFonts w:ascii="Arial" w:hAnsi="Arial" w:cs="Arial"/>
          <w:b/>
          <w:iCs/>
          <w:u w:val="single"/>
        </w:rPr>
      </w:pPr>
      <w:r w:rsidRPr="00E74A1F">
        <w:rPr>
          <w:rFonts w:ascii="Arial" w:hAnsi="Arial" w:cs="Arial"/>
          <w:b/>
          <w:iCs/>
          <w:u w:val="single"/>
        </w:rPr>
        <w:t xml:space="preserve">VI.- </w:t>
      </w:r>
      <w:r w:rsidR="002C255B" w:rsidRPr="00E74A1F">
        <w:rPr>
          <w:rFonts w:ascii="Arial" w:hAnsi="Arial" w:cs="Arial"/>
          <w:b/>
          <w:iCs/>
          <w:u w:val="single"/>
        </w:rPr>
        <w:t>REQUISITOS</w:t>
      </w:r>
    </w:p>
    <w:p w14:paraId="599AACEC" w14:textId="77777777" w:rsidR="00D819E6" w:rsidRPr="00E74A1F" w:rsidRDefault="00D819E6" w:rsidP="002E48D9">
      <w:pPr>
        <w:spacing w:line="276" w:lineRule="auto"/>
        <w:jc w:val="both"/>
        <w:rPr>
          <w:rFonts w:ascii="Arial" w:hAnsi="Arial" w:cs="Arial"/>
        </w:rPr>
      </w:pPr>
    </w:p>
    <w:p w14:paraId="035EBD58" w14:textId="3FDE98DA" w:rsidR="002C255B" w:rsidRPr="00E74A1F" w:rsidRDefault="008D2465" w:rsidP="002E48D9">
      <w:pPr>
        <w:spacing w:line="276" w:lineRule="auto"/>
        <w:jc w:val="both"/>
        <w:rPr>
          <w:rFonts w:ascii="Arial" w:hAnsi="Arial" w:cs="Arial"/>
          <w:bCs/>
          <w:color w:val="000000"/>
        </w:rPr>
      </w:pPr>
      <w:r w:rsidRPr="00E74A1F">
        <w:rPr>
          <w:rFonts w:ascii="Arial" w:hAnsi="Arial" w:cs="Arial"/>
        </w:rPr>
        <w:t>Tendiente a lograr la apertura de una empresa o negocio, por la vía del SARE, el solicitante deberá aportar:</w:t>
      </w:r>
    </w:p>
    <w:p w14:paraId="28C78807" w14:textId="09BA4159" w:rsidR="008D2465" w:rsidRPr="00E74A1F" w:rsidRDefault="008D2465" w:rsidP="002E48D9">
      <w:pPr>
        <w:spacing w:line="276" w:lineRule="auto"/>
        <w:jc w:val="both"/>
        <w:rPr>
          <w:rFonts w:ascii="Arial" w:hAnsi="Arial" w:cs="Arial"/>
          <w:bCs/>
          <w:color w:val="000000"/>
        </w:rPr>
      </w:pPr>
    </w:p>
    <w:p w14:paraId="4969ADC7" w14:textId="77777777" w:rsidR="008D2465" w:rsidRPr="00E74A1F" w:rsidRDefault="008D2465" w:rsidP="002E48D9">
      <w:pPr>
        <w:spacing w:line="276" w:lineRule="auto"/>
        <w:jc w:val="both"/>
        <w:rPr>
          <w:rFonts w:ascii="Arial" w:hAnsi="Arial" w:cs="Arial"/>
          <w:bCs/>
          <w:color w:val="000000"/>
        </w:rPr>
      </w:pPr>
    </w:p>
    <w:p w14:paraId="1BBF70CB" w14:textId="1A56CCAD" w:rsidR="002C255B" w:rsidRPr="00E74A1F" w:rsidRDefault="002C255B" w:rsidP="002E48D9">
      <w:pPr>
        <w:pStyle w:val="Prrafodelista"/>
        <w:numPr>
          <w:ilvl w:val="0"/>
          <w:numId w:val="30"/>
        </w:numPr>
        <w:spacing w:line="276" w:lineRule="auto"/>
        <w:jc w:val="both"/>
        <w:rPr>
          <w:rFonts w:ascii="Arial" w:hAnsi="Arial" w:cs="Arial"/>
        </w:rPr>
      </w:pPr>
      <w:r w:rsidRPr="00E74A1F">
        <w:rPr>
          <w:rFonts w:ascii="Arial" w:hAnsi="Arial" w:cs="Arial"/>
        </w:rPr>
        <w:t xml:space="preserve">Original del formato único de solicitud, debidamente completado y firmado por el solicitante; arrendatario (en su caso); y propietario. Casillas a llenar en el formato 1, 2 y 4. 2. </w:t>
      </w:r>
    </w:p>
    <w:p w14:paraId="70A85A3E" w14:textId="1ED4B826"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Copia simple de la escritura de propiedad debidamente inscrita ante el Registro Público de la Propiedad y del Comercio</w:t>
      </w:r>
      <w:r w:rsidR="0087281D" w:rsidRPr="00E74A1F">
        <w:rPr>
          <w:rFonts w:ascii="Arial" w:hAnsi="Arial" w:cs="Arial"/>
        </w:rPr>
        <w:t>.</w:t>
      </w:r>
    </w:p>
    <w:p w14:paraId="1C4E268D" w14:textId="77777777"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Copia de identificación oficial del propietario.</w:t>
      </w:r>
    </w:p>
    <w:p w14:paraId="2FA5DD20" w14:textId="77777777"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Certificado de clave catastral. Indicar el número de cuenta predial en el formato de solicitud, la Dirección General de Desarrollo Urbano gestionara con la Dirección de Impuestos y Catastro la certificación de clave catastral. En caso de existir un arrendatario o comodatario:</w:t>
      </w:r>
    </w:p>
    <w:p w14:paraId="771F9D85" w14:textId="77777777"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Original y copia del contrato.</w:t>
      </w:r>
    </w:p>
    <w:p w14:paraId="1128990B" w14:textId="50E9450A"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Copia de identificación oficial del arrendatario o comodatario. En caso de que el inmueble este bajo régimen de propiedad de condominio, sumar:</w:t>
      </w:r>
    </w:p>
    <w:p w14:paraId="6418E141" w14:textId="77777777"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Carta de anuencia firmada por el (los) vecino (s).</w:t>
      </w:r>
    </w:p>
    <w:p w14:paraId="696DD0BB" w14:textId="77777777" w:rsidR="002C255B"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Copia de identificación oficial del (los) copropietario (s)</w:t>
      </w:r>
    </w:p>
    <w:p w14:paraId="7E399F4B" w14:textId="77777777" w:rsidR="009107E2" w:rsidRPr="00E74A1F" w:rsidRDefault="002C255B" w:rsidP="002E48D9">
      <w:pPr>
        <w:pStyle w:val="Prrafodelista"/>
        <w:numPr>
          <w:ilvl w:val="0"/>
          <w:numId w:val="30"/>
        </w:numPr>
        <w:spacing w:line="276" w:lineRule="auto"/>
        <w:jc w:val="both"/>
        <w:rPr>
          <w:rFonts w:ascii="Arial" w:hAnsi="Arial" w:cs="Arial"/>
          <w:bCs/>
        </w:rPr>
      </w:pPr>
      <w:r w:rsidRPr="00E74A1F">
        <w:rPr>
          <w:rFonts w:ascii="Arial" w:hAnsi="Arial" w:cs="Arial"/>
        </w:rPr>
        <w:t>Copia del recibo de pago de SAPAL del (los) copropietario (s).</w:t>
      </w:r>
    </w:p>
    <w:p w14:paraId="77BE6132" w14:textId="77777777" w:rsidR="009107E2" w:rsidRPr="00E74A1F" w:rsidRDefault="002C255B" w:rsidP="002E48D9">
      <w:pPr>
        <w:pStyle w:val="Prrafodelista"/>
        <w:spacing w:line="276" w:lineRule="auto"/>
        <w:jc w:val="both"/>
        <w:rPr>
          <w:rFonts w:ascii="Arial" w:hAnsi="Arial" w:cs="Arial"/>
        </w:rPr>
      </w:pPr>
      <w:r w:rsidRPr="00E74A1F">
        <w:rPr>
          <w:rFonts w:ascii="Arial" w:hAnsi="Arial" w:cs="Arial"/>
        </w:rPr>
        <w:t xml:space="preserve">• Personas físicas: </w:t>
      </w:r>
    </w:p>
    <w:p w14:paraId="6DE1D0AF" w14:textId="0B0FCA4E" w:rsidR="009107E2" w:rsidRPr="00E74A1F" w:rsidRDefault="002C255B" w:rsidP="002E48D9">
      <w:pPr>
        <w:pStyle w:val="Prrafodelista"/>
        <w:numPr>
          <w:ilvl w:val="0"/>
          <w:numId w:val="31"/>
        </w:numPr>
        <w:spacing w:line="276" w:lineRule="auto"/>
        <w:jc w:val="both"/>
        <w:rPr>
          <w:rFonts w:ascii="Arial" w:hAnsi="Arial" w:cs="Arial"/>
        </w:rPr>
      </w:pPr>
      <w:r w:rsidRPr="00E74A1F">
        <w:rPr>
          <w:rFonts w:ascii="Arial" w:hAnsi="Arial" w:cs="Arial"/>
        </w:rPr>
        <w:t>Únicamente requisitos comunes.</w:t>
      </w:r>
    </w:p>
    <w:p w14:paraId="56058543" w14:textId="77777777" w:rsidR="009107E2" w:rsidRPr="00E74A1F" w:rsidRDefault="009107E2" w:rsidP="002E48D9">
      <w:pPr>
        <w:pStyle w:val="Prrafodelista"/>
        <w:spacing w:line="276" w:lineRule="auto"/>
        <w:ind w:left="1440"/>
        <w:jc w:val="both"/>
        <w:rPr>
          <w:rFonts w:ascii="Arial" w:hAnsi="Arial" w:cs="Arial"/>
          <w:bCs/>
        </w:rPr>
      </w:pPr>
    </w:p>
    <w:p w14:paraId="29F0BAF2" w14:textId="33E28DF1" w:rsidR="009107E2" w:rsidRPr="00E74A1F" w:rsidRDefault="002C255B" w:rsidP="002E48D9">
      <w:pPr>
        <w:spacing w:line="276" w:lineRule="auto"/>
        <w:ind w:left="720"/>
        <w:jc w:val="both"/>
        <w:rPr>
          <w:rFonts w:ascii="Arial" w:hAnsi="Arial" w:cs="Arial"/>
        </w:rPr>
      </w:pPr>
      <w:r w:rsidRPr="00E74A1F">
        <w:rPr>
          <w:rFonts w:ascii="Arial" w:hAnsi="Arial" w:cs="Arial"/>
        </w:rPr>
        <w:t>• Personas morales</w:t>
      </w:r>
      <w:r w:rsidR="009107E2" w:rsidRPr="00E74A1F">
        <w:rPr>
          <w:rFonts w:ascii="Arial" w:hAnsi="Arial" w:cs="Arial"/>
        </w:rPr>
        <w:t>:</w:t>
      </w:r>
    </w:p>
    <w:p w14:paraId="706156D4" w14:textId="614CF461" w:rsidR="009107E2" w:rsidRPr="00E74A1F" w:rsidRDefault="002C255B" w:rsidP="002E48D9">
      <w:pPr>
        <w:pStyle w:val="Prrafodelista"/>
        <w:numPr>
          <w:ilvl w:val="0"/>
          <w:numId w:val="32"/>
        </w:numPr>
        <w:spacing w:line="276" w:lineRule="auto"/>
        <w:jc w:val="both"/>
        <w:rPr>
          <w:rFonts w:ascii="Arial" w:hAnsi="Arial" w:cs="Arial"/>
        </w:rPr>
      </w:pPr>
      <w:r w:rsidRPr="00E74A1F">
        <w:rPr>
          <w:rFonts w:ascii="Arial" w:hAnsi="Arial" w:cs="Arial"/>
        </w:rPr>
        <w:t>Requisitos comunes, mas;</w:t>
      </w:r>
    </w:p>
    <w:p w14:paraId="60B7EC0D" w14:textId="299A8862" w:rsidR="0048148B" w:rsidRPr="00E74A1F" w:rsidRDefault="002C255B" w:rsidP="002E48D9">
      <w:pPr>
        <w:pStyle w:val="Prrafodelista"/>
        <w:numPr>
          <w:ilvl w:val="0"/>
          <w:numId w:val="32"/>
        </w:numPr>
        <w:spacing w:line="276" w:lineRule="auto"/>
        <w:jc w:val="both"/>
        <w:rPr>
          <w:rFonts w:ascii="Arial" w:hAnsi="Arial" w:cs="Arial"/>
          <w:bCs/>
        </w:rPr>
      </w:pPr>
      <w:r w:rsidRPr="00E74A1F">
        <w:rPr>
          <w:rFonts w:ascii="Arial" w:hAnsi="Arial" w:cs="Arial"/>
        </w:rPr>
        <w:t>Copia de acta constitutiva debidamente inscrita en el Registro Público de la Propiedad y del Comercio; y documento que acredite la representación legal.</w:t>
      </w:r>
    </w:p>
    <w:p w14:paraId="20C94871" w14:textId="77777777" w:rsidR="002C255B" w:rsidRPr="00E74A1F" w:rsidRDefault="002C255B" w:rsidP="002E48D9">
      <w:pPr>
        <w:spacing w:line="276" w:lineRule="auto"/>
        <w:jc w:val="both"/>
        <w:rPr>
          <w:rFonts w:ascii="Arial" w:hAnsi="Arial" w:cs="Arial"/>
          <w:b/>
          <w:i/>
        </w:rPr>
      </w:pPr>
    </w:p>
    <w:p w14:paraId="1BEFE229" w14:textId="77777777" w:rsidR="00674FD2" w:rsidRPr="00E74A1F" w:rsidRDefault="00674FD2" w:rsidP="002E48D9">
      <w:pPr>
        <w:spacing w:line="276" w:lineRule="auto"/>
        <w:jc w:val="both"/>
        <w:rPr>
          <w:rFonts w:ascii="Arial" w:hAnsi="Arial" w:cs="Arial"/>
          <w:color w:val="000000"/>
        </w:rPr>
      </w:pPr>
    </w:p>
    <w:p w14:paraId="5CC410F1" w14:textId="34EE0CB4" w:rsidR="005F3BE9" w:rsidRPr="00E74A1F" w:rsidRDefault="00EA241B" w:rsidP="002E48D9">
      <w:pPr>
        <w:pStyle w:val="Textoindependiente"/>
        <w:spacing w:line="276" w:lineRule="auto"/>
        <w:rPr>
          <w:b/>
          <w:iCs/>
          <w:u w:val="single"/>
        </w:rPr>
      </w:pPr>
      <w:r w:rsidRPr="00E74A1F">
        <w:rPr>
          <w:b/>
          <w:iCs/>
          <w:u w:val="single"/>
        </w:rPr>
        <w:t xml:space="preserve">VII.- </w:t>
      </w:r>
      <w:r w:rsidR="009107E2" w:rsidRPr="00E74A1F">
        <w:rPr>
          <w:b/>
          <w:iCs/>
          <w:u w:val="single"/>
        </w:rPr>
        <w:t>VERIFICACIÓN DE ACTIVIDADES</w:t>
      </w:r>
    </w:p>
    <w:p w14:paraId="56140438" w14:textId="77777777" w:rsidR="009107E2" w:rsidRPr="00E74A1F" w:rsidRDefault="009107E2" w:rsidP="002E48D9">
      <w:pPr>
        <w:pStyle w:val="Textoindependiente"/>
        <w:spacing w:line="276" w:lineRule="auto"/>
        <w:rPr>
          <w:b/>
          <w:iCs/>
          <w:u w:val="single"/>
        </w:rPr>
      </w:pPr>
    </w:p>
    <w:p w14:paraId="1204A05C" w14:textId="12E4F19B" w:rsidR="008D18B3" w:rsidRPr="00E74A1F" w:rsidRDefault="008D18B3" w:rsidP="002E48D9">
      <w:pPr>
        <w:pStyle w:val="Textoindependiente"/>
        <w:spacing w:line="276" w:lineRule="auto"/>
        <w:rPr>
          <w:bCs/>
        </w:rPr>
      </w:pPr>
      <w:r w:rsidRPr="00E74A1F">
        <w:rPr>
          <w:bCs/>
        </w:rPr>
        <w:t>Las autoridades involucradas se reservan su derecho a efectuar visitas de inspección para verificar la observancia a la normatividad aplicable por parte de los establecimientos autorizados.</w:t>
      </w:r>
    </w:p>
    <w:p w14:paraId="52D26B66" w14:textId="27E940D1" w:rsidR="008D18B3" w:rsidRPr="00E74A1F" w:rsidRDefault="008D18B3" w:rsidP="002E48D9">
      <w:pPr>
        <w:pStyle w:val="Textoindependiente"/>
        <w:spacing w:line="276" w:lineRule="auto"/>
        <w:rPr>
          <w:bCs/>
        </w:rPr>
      </w:pPr>
    </w:p>
    <w:p w14:paraId="3A686612" w14:textId="77777777" w:rsidR="00106BAA" w:rsidRPr="00E74A1F" w:rsidRDefault="00106BAA" w:rsidP="002E48D9">
      <w:pPr>
        <w:pStyle w:val="Textoindependiente"/>
        <w:spacing w:line="276" w:lineRule="auto"/>
        <w:rPr>
          <w:bCs/>
        </w:rPr>
      </w:pPr>
    </w:p>
    <w:p w14:paraId="55A5CB80" w14:textId="2D2CA548" w:rsidR="008D18B3" w:rsidRPr="00E74A1F" w:rsidRDefault="00EA241B" w:rsidP="002E48D9">
      <w:pPr>
        <w:pStyle w:val="Textoindependiente"/>
        <w:spacing w:line="276" w:lineRule="auto"/>
        <w:rPr>
          <w:b/>
          <w:iCs/>
          <w:u w:val="single"/>
        </w:rPr>
      </w:pPr>
      <w:r w:rsidRPr="00E74A1F">
        <w:rPr>
          <w:b/>
          <w:iCs/>
          <w:u w:val="single"/>
        </w:rPr>
        <w:t xml:space="preserve">VIII.- </w:t>
      </w:r>
      <w:r w:rsidR="009107E2" w:rsidRPr="00E74A1F">
        <w:rPr>
          <w:b/>
          <w:iCs/>
          <w:u w:val="single"/>
        </w:rPr>
        <w:t>SIMPLIFICACIÓN DE TRÁMITES Y SERVICIOS</w:t>
      </w:r>
    </w:p>
    <w:p w14:paraId="75EED599" w14:textId="77777777" w:rsidR="009107E2" w:rsidRPr="00E74A1F" w:rsidRDefault="009107E2" w:rsidP="002E48D9">
      <w:pPr>
        <w:pStyle w:val="Textoindependiente"/>
        <w:spacing w:line="276" w:lineRule="auto"/>
        <w:rPr>
          <w:bCs/>
          <w:iCs/>
          <w:u w:val="single"/>
        </w:rPr>
      </w:pPr>
    </w:p>
    <w:p w14:paraId="68CAC36B" w14:textId="69175BF1" w:rsidR="005F3BE9" w:rsidRPr="00E74A1F" w:rsidRDefault="005F3BE9" w:rsidP="002E48D9">
      <w:pPr>
        <w:pStyle w:val="Textoindependiente"/>
        <w:spacing w:line="276" w:lineRule="auto"/>
        <w:rPr>
          <w:bCs/>
        </w:rPr>
      </w:pPr>
      <w:r w:rsidRPr="00E74A1F">
        <w:rPr>
          <w:bCs/>
        </w:rPr>
        <w:t xml:space="preserve">La </w:t>
      </w:r>
      <w:r w:rsidR="003F1F5C" w:rsidRPr="00E74A1F">
        <w:rPr>
          <w:bCs/>
        </w:rPr>
        <w:t>Secretaría del Ayuntamiento</w:t>
      </w:r>
      <w:r w:rsidRPr="00E74A1F">
        <w:rPr>
          <w:bCs/>
        </w:rPr>
        <w:t>, a través de la Dirección de Mejora Regulatoria,</w:t>
      </w:r>
      <w:r w:rsidR="007138D4" w:rsidRPr="00E74A1F">
        <w:rPr>
          <w:bCs/>
        </w:rPr>
        <w:t xml:space="preserve"> con la colaboración de la</w:t>
      </w:r>
      <w:r w:rsidR="003F1F5C" w:rsidRPr="00E74A1F">
        <w:rPr>
          <w:bCs/>
        </w:rPr>
        <w:t>s</w:t>
      </w:r>
      <w:r w:rsidR="007138D4" w:rsidRPr="00E74A1F">
        <w:rPr>
          <w:bCs/>
        </w:rPr>
        <w:t xml:space="preserve"> Direcci</w:t>
      </w:r>
      <w:r w:rsidR="003F1F5C" w:rsidRPr="00E74A1F">
        <w:rPr>
          <w:bCs/>
        </w:rPr>
        <w:t>ones</w:t>
      </w:r>
      <w:r w:rsidR="007138D4" w:rsidRPr="00E74A1F">
        <w:rPr>
          <w:bCs/>
        </w:rPr>
        <w:t xml:space="preserve"> General</w:t>
      </w:r>
      <w:r w:rsidR="003F1F5C" w:rsidRPr="00E74A1F">
        <w:rPr>
          <w:bCs/>
        </w:rPr>
        <w:t>es</w:t>
      </w:r>
      <w:r w:rsidR="007138D4" w:rsidRPr="00E74A1F">
        <w:rPr>
          <w:bCs/>
        </w:rPr>
        <w:t xml:space="preserve"> de Desarrollo Urbano</w:t>
      </w:r>
      <w:r w:rsidR="003F1F5C" w:rsidRPr="00E74A1F">
        <w:rPr>
          <w:bCs/>
        </w:rPr>
        <w:t>, Medio Ambiente y la Tesorería Municipal</w:t>
      </w:r>
      <w:r w:rsidR="007138D4" w:rsidRPr="00E74A1F">
        <w:rPr>
          <w:bCs/>
        </w:rPr>
        <w:t xml:space="preserve">, </w:t>
      </w:r>
      <w:r w:rsidRPr="00E74A1F">
        <w:rPr>
          <w:bCs/>
        </w:rPr>
        <w:t xml:space="preserve">llevará a cabo las actividades necesarias para </w:t>
      </w:r>
      <w:r w:rsidRPr="00E74A1F">
        <w:rPr>
          <w:bCs/>
        </w:rPr>
        <w:lastRenderedPageBreak/>
        <w:t>mejorar y/o simplificar los trámites y servicios involucrados en el S</w:t>
      </w:r>
      <w:r w:rsidR="00E83EA3" w:rsidRPr="00E74A1F">
        <w:rPr>
          <w:bCs/>
        </w:rPr>
        <w:t xml:space="preserve">ARE, </w:t>
      </w:r>
      <w:r w:rsidRPr="00E74A1F">
        <w:rPr>
          <w:bCs/>
        </w:rPr>
        <w:t>de conformidad con las atribuciones que le</w:t>
      </w:r>
      <w:r w:rsidR="00E83EA3" w:rsidRPr="00E74A1F">
        <w:rPr>
          <w:bCs/>
        </w:rPr>
        <w:t xml:space="preserve"> corresponden</w:t>
      </w:r>
      <w:r w:rsidRPr="00E74A1F">
        <w:rPr>
          <w:bCs/>
        </w:rPr>
        <w:t xml:space="preserve">. </w:t>
      </w:r>
    </w:p>
    <w:p w14:paraId="45B7BFDB" w14:textId="522099B4" w:rsidR="00674FD2" w:rsidRPr="00E74A1F" w:rsidRDefault="00674FD2" w:rsidP="002E48D9">
      <w:pPr>
        <w:spacing w:line="276" w:lineRule="auto"/>
        <w:jc w:val="both"/>
        <w:rPr>
          <w:rFonts w:ascii="Arial" w:hAnsi="Arial" w:cs="Arial"/>
        </w:rPr>
      </w:pPr>
    </w:p>
    <w:p w14:paraId="47B56E13" w14:textId="77777777" w:rsidR="00106BAA" w:rsidRPr="00E74A1F" w:rsidRDefault="00106BAA" w:rsidP="002E48D9">
      <w:pPr>
        <w:spacing w:line="276" w:lineRule="auto"/>
        <w:jc w:val="both"/>
        <w:rPr>
          <w:rFonts w:ascii="Arial" w:hAnsi="Arial" w:cs="Arial"/>
        </w:rPr>
      </w:pPr>
    </w:p>
    <w:p w14:paraId="1F012AB1" w14:textId="45F9D0B6" w:rsidR="009107E2" w:rsidRPr="00E74A1F" w:rsidRDefault="00EA241B" w:rsidP="002E48D9">
      <w:pPr>
        <w:spacing w:line="276" w:lineRule="auto"/>
        <w:jc w:val="both"/>
        <w:rPr>
          <w:rFonts w:ascii="Arial" w:hAnsi="Arial" w:cs="Arial"/>
          <w:b/>
          <w:iCs/>
          <w:u w:val="single"/>
        </w:rPr>
      </w:pPr>
      <w:r w:rsidRPr="00E74A1F">
        <w:rPr>
          <w:rFonts w:ascii="Arial" w:hAnsi="Arial" w:cs="Arial"/>
          <w:b/>
          <w:iCs/>
          <w:u w:val="single"/>
        </w:rPr>
        <w:t xml:space="preserve">IX.- </w:t>
      </w:r>
      <w:r w:rsidR="009107E2" w:rsidRPr="00E74A1F">
        <w:rPr>
          <w:rFonts w:ascii="Arial" w:hAnsi="Arial" w:cs="Arial"/>
          <w:b/>
          <w:iCs/>
          <w:u w:val="single"/>
        </w:rPr>
        <w:t>REPORTES DE ACTIVIDADES</w:t>
      </w:r>
    </w:p>
    <w:p w14:paraId="24237BA5" w14:textId="77777777" w:rsidR="009107E2" w:rsidRPr="00E74A1F" w:rsidRDefault="009107E2" w:rsidP="002E48D9">
      <w:pPr>
        <w:spacing w:line="276" w:lineRule="auto"/>
        <w:jc w:val="both"/>
        <w:rPr>
          <w:rFonts w:ascii="Arial" w:hAnsi="Arial" w:cs="Arial"/>
          <w:b/>
          <w:iCs/>
          <w:u w:val="single"/>
        </w:rPr>
      </w:pPr>
    </w:p>
    <w:p w14:paraId="2688A5CF" w14:textId="3DDE94D9" w:rsidR="005F3BE9" w:rsidRPr="00E74A1F" w:rsidRDefault="005F3BE9" w:rsidP="002E48D9">
      <w:pPr>
        <w:spacing w:line="276" w:lineRule="auto"/>
        <w:jc w:val="both"/>
        <w:rPr>
          <w:rFonts w:ascii="Arial" w:hAnsi="Arial" w:cs="Arial"/>
          <w:b/>
          <w:iCs/>
          <w:u w:val="single"/>
        </w:rPr>
      </w:pPr>
      <w:r w:rsidRPr="00E74A1F">
        <w:rPr>
          <w:rFonts w:ascii="Arial" w:hAnsi="Arial" w:cs="Arial"/>
        </w:rPr>
        <w:t>La Dirección General de Desarrollo Urbano deberá proporcionar un reporte mensual</w:t>
      </w:r>
      <w:r w:rsidR="007138D4" w:rsidRPr="00E74A1F">
        <w:rPr>
          <w:rFonts w:ascii="Arial" w:hAnsi="Arial" w:cs="Arial"/>
        </w:rPr>
        <w:t xml:space="preserve"> </w:t>
      </w:r>
      <w:r w:rsidRPr="00E74A1F">
        <w:rPr>
          <w:rFonts w:ascii="Arial" w:hAnsi="Arial" w:cs="Arial"/>
        </w:rPr>
        <w:t>a la Dirección de Mejora Regulatoria</w:t>
      </w:r>
      <w:r w:rsidR="007138D4" w:rsidRPr="00E74A1F">
        <w:rPr>
          <w:rFonts w:ascii="Arial" w:hAnsi="Arial" w:cs="Arial"/>
        </w:rPr>
        <w:t>,</w:t>
      </w:r>
      <w:r w:rsidRPr="00E74A1F">
        <w:rPr>
          <w:rFonts w:ascii="Arial" w:hAnsi="Arial" w:cs="Arial"/>
        </w:rPr>
        <w:t xml:space="preserve"> </w:t>
      </w:r>
      <w:r w:rsidR="007138D4" w:rsidRPr="00E74A1F">
        <w:rPr>
          <w:rFonts w:ascii="Arial" w:hAnsi="Arial" w:cs="Arial"/>
        </w:rPr>
        <w:t>de l</w:t>
      </w:r>
      <w:r w:rsidR="00C26AAE" w:rsidRPr="00E74A1F">
        <w:rPr>
          <w:rFonts w:ascii="Arial" w:hAnsi="Arial" w:cs="Arial"/>
        </w:rPr>
        <w:t xml:space="preserve">os trámites y </w:t>
      </w:r>
      <w:r w:rsidR="007138D4" w:rsidRPr="00E74A1F">
        <w:rPr>
          <w:rFonts w:ascii="Arial" w:hAnsi="Arial" w:cs="Arial"/>
        </w:rPr>
        <w:t>autorizaciones emitidas a través del SARE</w:t>
      </w:r>
      <w:r w:rsidR="00C26AAE" w:rsidRPr="00E74A1F">
        <w:rPr>
          <w:rFonts w:ascii="Arial" w:hAnsi="Arial" w:cs="Arial"/>
        </w:rPr>
        <w:t>,</w:t>
      </w:r>
      <w:r w:rsidR="007138D4" w:rsidRPr="00E74A1F">
        <w:rPr>
          <w:rFonts w:ascii="Arial" w:hAnsi="Arial" w:cs="Arial"/>
        </w:rPr>
        <w:t xml:space="preserve"> </w:t>
      </w:r>
      <w:r w:rsidRPr="00E74A1F">
        <w:rPr>
          <w:rFonts w:ascii="Arial" w:hAnsi="Arial" w:cs="Arial"/>
        </w:rPr>
        <w:t xml:space="preserve">para </w:t>
      </w:r>
      <w:r w:rsidR="00C26AAE" w:rsidRPr="00E74A1F">
        <w:rPr>
          <w:rFonts w:ascii="Arial" w:hAnsi="Arial" w:cs="Arial"/>
        </w:rPr>
        <w:t xml:space="preserve">el seguimiento y evaluación </w:t>
      </w:r>
      <w:r w:rsidRPr="00E74A1F">
        <w:rPr>
          <w:rFonts w:ascii="Arial" w:hAnsi="Arial" w:cs="Arial"/>
        </w:rPr>
        <w:t xml:space="preserve">de los tiempos de respuesta </w:t>
      </w:r>
      <w:r w:rsidR="00C26AAE" w:rsidRPr="00E74A1F">
        <w:rPr>
          <w:rFonts w:ascii="Arial" w:hAnsi="Arial" w:cs="Arial"/>
        </w:rPr>
        <w:t xml:space="preserve">en el otorgamiento de dichos </w:t>
      </w:r>
      <w:r w:rsidRPr="00E74A1F">
        <w:rPr>
          <w:rFonts w:ascii="Arial" w:hAnsi="Arial" w:cs="Arial"/>
        </w:rPr>
        <w:t>trámites.</w:t>
      </w:r>
    </w:p>
    <w:p w14:paraId="634DBCC8" w14:textId="77777777" w:rsidR="005F3BE9" w:rsidRPr="00E74A1F" w:rsidRDefault="005F3BE9" w:rsidP="002E48D9">
      <w:pPr>
        <w:spacing w:line="276" w:lineRule="auto"/>
        <w:jc w:val="both"/>
        <w:rPr>
          <w:rFonts w:ascii="Arial" w:hAnsi="Arial" w:cs="Arial"/>
          <w:b/>
          <w:i/>
        </w:rPr>
      </w:pPr>
    </w:p>
    <w:p w14:paraId="15B035AC" w14:textId="77777777" w:rsidR="00106BAA" w:rsidRPr="00E74A1F" w:rsidRDefault="00106BAA" w:rsidP="002E48D9">
      <w:pPr>
        <w:spacing w:line="276" w:lineRule="auto"/>
        <w:jc w:val="both"/>
        <w:rPr>
          <w:rFonts w:ascii="Arial" w:hAnsi="Arial" w:cs="Arial"/>
          <w:b/>
          <w:iCs/>
          <w:u w:val="single"/>
        </w:rPr>
      </w:pPr>
    </w:p>
    <w:p w14:paraId="3850228B" w14:textId="450A4420" w:rsidR="005F3BE9" w:rsidRPr="00E74A1F" w:rsidRDefault="00EA241B" w:rsidP="002E48D9">
      <w:pPr>
        <w:spacing w:line="276" w:lineRule="auto"/>
        <w:jc w:val="both"/>
        <w:rPr>
          <w:rFonts w:ascii="Arial" w:hAnsi="Arial" w:cs="Arial"/>
          <w:b/>
          <w:iCs/>
          <w:u w:val="single"/>
        </w:rPr>
      </w:pPr>
      <w:r w:rsidRPr="00E74A1F">
        <w:rPr>
          <w:rFonts w:ascii="Arial" w:hAnsi="Arial" w:cs="Arial"/>
          <w:b/>
          <w:iCs/>
          <w:u w:val="single"/>
        </w:rPr>
        <w:t xml:space="preserve">X.- </w:t>
      </w:r>
      <w:r w:rsidR="009107E2" w:rsidRPr="00E74A1F">
        <w:rPr>
          <w:rFonts w:ascii="Arial" w:hAnsi="Arial" w:cs="Arial"/>
          <w:b/>
          <w:iCs/>
          <w:u w:val="single"/>
        </w:rPr>
        <w:t>ACTUALIZACIÓN DEL CATÁLOGO DE GIROS O ACTIVIDADES</w:t>
      </w:r>
    </w:p>
    <w:p w14:paraId="1217B4A7" w14:textId="77777777" w:rsidR="009107E2" w:rsidRPr="00E74A1F" w:rsidRDefault="009107E2" w:rsidP="002E48D9">
      <w:pPr>
        <w:spacing w:line="276" w:lineRule="auto"/>
        <w:jc w:val="both"/>
        <w:rPr>
          <w:rFonts w:ascii="Arial" w:hAnsi="Arial" w:cs="Arial"/>
          <w:b/>
          <w:iCs/>
          <w:u w:val="single"/>
        </w:rPr>
      </w:pPr>
    </w:p>
    <w:p w14:paraId="7549F8D2" w14:textId="22F437E2" w:rsidR="005F3BE9" w:rsidRPr="00E74A1F" w:rsidRDefault="005F3BE9" w:rsidP="002E48D9">
      <w:pPr>
        <w:pStyle w:val="Textoindependiente"/>
        <w:spacing w:line="276" w:lineRule="auto"/>
        <w:rPr>
          <w:bCs/>
        </w:rPr>
      </w:pPr>
      <w:r w:rsidRPr="00E74A1F">
        <w:t xml:space="preserve">La Dirección </w:t>
      </w:r>
      <w:r w:rsidR="009107E2" w:rsidRPr="00E74A1F">
        <w:t xml:space="preserve">General de Desarrollo Urbano con el apoyo de la Dirección </w:t>
      </w:r>
      <w:r w:rsidR="00EE3204" w:rsidRPr="00E74A1F">
        <w:t xml:space="preserve">de Mejora </w:t>
      </w:r>
      <w:r w:rsidR="00EC6150" w:rsidRPr="00E74A1F">
        <w:t>Regulatoria realizará</w:t>
      </w:r>
      <w:r w:rsidR="00005024" w:rsidRPr="00E74A1F">
        <w:t xml:space="preserve"> las acciones para </w:t>
      </w:r>
      <w:r w:rsidRPr="00E74A1F">
        <w:t xml:space="preserve">la actualización del </w:t>
      </w:r>
      <w:r w:rsidR="00B87EEC" w:rsidRPr="00E74A1F">
        <w:t>Catálogo de Clasificación de Giros o Actividades Empresariales con Modalidad SARE</w:t>
      </w:r>
      <w:r w:rsidRPr="00E74A1F">
        <w:rPr>
          <w:bCs/>
        </w:rPr>
        <w:t>.</w:t>
      </w:r>
    </w:p>
    <w:p w14:paraId="31DB97B0" w14:textId="77777777" w:rsidR="005F3BE9" w:rsidRPr="00E74A1F" w:rsidRDefault="005F3BE9" w:rsidP="002E48D9">
      <w:pPr>
        <w:spacing w:line="276" w:lineRule="auto"/>
        <w:jc w:val="both"/>
        <w:rPr>
          <w:rFonts w:ascii="Arial" w:hAnsi="Arial" w:cs="Arial"/>
          <w:b/>
          <w:i/>
        </w:rPr>
      </w:pPr>
    </w:p>
    <w:p w14:paraId="5A3FC2A5" w14:textId="77777777" w:rsidR="00106BAA" w:rsidRPr="00E74A1F" w:rsidRDefault="00106BAA" w:rsidP="002E48D9">
      <w:pPr>
        <w:spacing w:line="276" w:lineRule="auto"/>
        <w:jc w:val="both"/>
        <w:rPr>
          <w:rFonts w:ascii="Arial" w:hAnsi="Arial" w:cs="Arial"/>
          <w:b/>
          <w:iCs/>
          <w:u w:val="single"/>
        </w:rPr>
      </w:pPr>
    </w:p>
    <w:p w14:paraId="5056F71B" w14:textId="226E6A6A" w:rsidR="00FC4B41" w:rsidRPr="00E74A1F" w:rsidRDefault="00EA241B" w:rsidP="002E48D9">
      <w:pPr>
        <w:spacing w:line="276" w:lineRule="auto"/>
        <w:jc w:val="both"/>
        <w:rPr>
          <w:rFonts w:ascii="Arial" w:hAnsi="Arial" w:cs="Arial"/>
          <w:b/>
          <w:iCs/>
          <w:u w:val="single"/>
        </w:rPr>
      </w:pPr>
      <w:r w:rsidRPr="00E74A1F">
        <w:rPr>
          <w:rFonts w:ascii="Arial" w:hAnsi="Arial" w:cs="Arial"/>
          <w:b/>
          <w:iCs/>
          <w:u w:val="single"/>
        </w:rPr>
        <w:t xml:space="preserve">XI.- </w:t>
      </w:r>
      <w:r w:rsidR="009107E2" w:rsidRPr="00E74A1F">
        <w:rPr>
          <w:rFonts w:ascii="Arial" w:hAnsi="Arial" w:cs="Arial"/>
          <w:b/>
          <w:iCs/>
          <w:u w:val="single"/>
        </w:rPr>
        <w:t>CERTIFICACIÓN PROSARE</w:t>
      </w:r>
    </w:p>
    <w:p w14:paraId="75816D1C" w14:textId="77777777" w:rsidR="009107E2" w:rsidRPr="00E74A1F" w:rsidRDefault="009107E2" w:rsidP="002E48D9">
      <w:pPr>
        <w:spacing w:line="276" w:lineRule="auto"/>
        <w:jc w:val="both"/>
        <w:rPr>
          <w:rFonts w:ascii="Arial" w:hAnsi="Arial" w:cs="Arial"/>
          <w:b/>
          <w:iCs/>
          <w:u w:val="single"/>
        </w:rPr>
      </w:pPr>
    </w:p>
    <w:p w14:paraId="33529B2E" w14:textId="52B02BC9" w:rsidR="00FC4B41" w:rsidRPr="00E74A1F" w:rsidRDefault="00FC4B41" w:rsidP="002E48D9">
      <w:pPr>
        <w:pStyle w:val="Textoindependiente"/>
        <w:spacing w:line="276" w:lineRule="auto"/>
      </w:pPr>
      <w:r w:rsidRPr="00E74A1F">
        <w:t xml:space="preserve">La </w:t>
      </w:r>
      <w:r w:rsidR="00E23647" w:rsidRPr="00E74A1F">
        <w:t>Secretaría del Ayuntamiento</w:t>
      </w:r>
      <w:r w:rsidRPr="00E74A1F">
        <w:t xml:space="preserve">, a través de la Dirección de Mejora Regulatoria, será la encargada de coordinar las actividades relativas a la obtención del Certificado </w:t>
      </w:r>
      <w:r w:rsidR="005C3B75" w:rsidRPr="00E74A1F">
        <w:t>PRO</w:t>
      </w:r>
      <w:r w:rsidR="001C5604" w:rsidRPr="00E74A1F">
        <w:t>SARE</w:t>
      </w:r>
      <w:r w:rsidR="0032753C" w:rsidRPr="00E74A1F">
        <w:t xml:space="preserve"> </w:t>
      </w:r>
      <w:r w:rsidR="00026AA2" w:rsidRPr="00E74A1F">
        <w:t xml:space="preserve">que emite la CONAMER, </w:t>
      </w:r>
      <w:r w:rsidR="0032753C" w:rsidRPr="00E74A1F">
        <w:t xml:space="preserve">atendiendo a lo establecido por las autoridades </w:t>
      </w:r>
      <w:r w:rsidR="00026AA2" w:rsidRPr="00E74A1F">
        <w:t>f</w:t>
      </w:r>
      <w:r w:rsidR="0032753C" w:rsidRPr="00E74A1F">
        <w:t xml:space="preserve">ederales y </w:t>
      </w:r>
      <w:r w:rsidR="00026AA2" w:rsidRPr="00E74A1F">
        <w:t>e</w:t>
      </w:r>
      <w:r w:rsidR="0032753C" w:rsidRPr="00E74A1F">
        <w:t>statales competentes.</w:t>
      </w:r>
    </w:p>
    <w:p w14:paraId="124551D1" w14:textId="77777777" w:rsidR="00335DEB" w:rsidRPr="00E74A1F" w:rsidRDefault="00335DEB" w:rsidP="002E48D9">
      <w:pPr>
        <w:pStyle w:val="Textoindependiente"/>
        <w:spacing w:line="276" w:lineRule="auto"/>
      </w:pPr>
    </w:p>
    <w:p w14:paraId="4A150B31" w14:textId="33D5204F" w:rsidR="0032753C" w:rsidRPr="00E74A1F" w:rsidRDefault="0032753C" w:rsidP="002E48D9">
      <w:pPr>
        <w:pStyle w:val="Textoindependiente"/>
        <w:spacing w:line="276" w:lineRule="auto"/>
      </w:pPr>
      <w:r w:rsidRPr="00E74A1F">
        <w:t xml:space="preserve">La Dirección General de Desarrollo Urbano </w:t>
      </w:r>
      <w:r w:rsidR="00D3106F" w:rsidRPr="00E74A1F">
        <w:t xml:space="preserve">participará </w:t>
      </w:r>
      <w:r w:rsidRPr="00E74A1F">
        <w:t>realiza</w:t>
      </w:r>
      <w:r w:rsidR="00D3106F" w:rsidRPr="00E74A1F">
        <w:t>ndo</w:t>
      </w:r>
      <w:r w:rsidRPr="00E74A1F">
        <w:t xml:space="preserve"> las acciones necesarias para la obtención de dicho Certificado. </w:t>
      </w:r>
    </w:p>
    <w:p w14:paraId="106BBCA9" w14:textId="21B5AE94" w:rsidR="008D18B3" w:rsidRPr="00E74A1F" w:rsidRDefault="008D18B3" w:rsidP="002E48D9">
      <w:pPr>
        <w:pStyle w:val="Textoindependiente"/>
        <w:spacing w:line="276" w:lineRule="auto"/>
      </w:pPr>
    </w:p>
    <w:p w14:paraId="51F722A1" w14:textId="77777777" w:rsidR="009107E2" w:rsidRPr="00E74A1F" w:rsidRDefault="009107E2" w:rsidP="002E48D9">
      <w:pPr>
        <w:pStyle w:val="Textoindependiente"/>
        <w:spacing w:line="276" w:lineRule="auto"/>
      </w:pPr>
    </w:p>
    <w:p w14:paraId="2EE113E3" w14:textId="0B01E47F" w:rsidR="00443F62" w:rsidRPr="00E74A1F" w:rsidRDefault="00EA241B" w:rsidP="002E48D9">
      <w:pPr>
        <w:spacing w:line="276" w:lineRule="auto"/>
        <w:ind w:right="49"/>
        <w:jc w:val="both"/>
        <w:rPr>
          <w:rFonts w:ascii="Arial" w:hAnsi="Arial" w:cs="Arial"/>
          <w:b/>
          <w:u w:val="single"/>
        </w:rPr>
      </w:pPr>
      <w:r w:rsidRPr="00E74A1F">
        <w:rPr>
          <w:rFonts w:ascii="Arial" w:hAnsi="Arial" w:cs="Arial"/>
          <w:b/>
          <w:u w:val="single"/>
        </w:rPr>
        <w:t xml:space="preserve">XII.- </w:t>
      </w:r>
      <w:r w:rsidR="00443F62" w:rsidRPr="00E74A1F">
        <w:rPr>
          <w:rFonts w:ascii="Arial" w:hAnsi="Arial" w:cs="Arial"/>
          <w:b/>
          <w:u w:val="single"/>
        </w:rPr>
        <w:t>PROCEDIMIENTOS INVOLUCRADOS</w:t>
      </w:r>
    </w:p>
    <w:p w14:paraId="0BC4C7A1" w14:textId="77777777" w:rsidR="00443F62" w:rsidRPr="00E74A1F" w:rsidRDefault="00443F62" w:rsidP="002E48D9">
      <w:pPr>
        <w:spacing w:line="276" w:lineRule="auto"/>
        <w:ind w:right="49"/>
        <w:jc w:val="both"/>
        <w:rPr>
          <w:rFonts w:ascii="Arial" w:hAnsi="Arial" w:cs="Arial"/>
          <w:b/>
          <w:u w:val="single"/>
        </w:rPr>
      </w:pPr>
    </w:p>
    <w:p w14:paraId="172B2F00" w14:textId="77777777" w:rsidR="00443F62" w:rsidRPr="00E74A1F" w:rsidRDefault="00443F62" w:rsidP="002E48D9">
      <w:pPr>
        <w:pStyle w:val="Prrafodelista"/>
        <w:numPr>
          <w:ilvl w:val="0"/>
          <w:numId w:val="28"/>
        </w:numPr>
        <w:spacing w:line="276" w:lineRule="auto"/>
        <w:ind w:right="49"/>
        <w:jc w:val="both"/>
        <w:rPr>
          <w:rFonts w:ascii="Arial" w:hAnsi="Arial" w:cs="Arial"/>
        </w:rPr>
      </w:pPr>
      <w:r w:rsidRPr="00E74A1F">
        <w:rPr>
          <w:rFonts w:ascii="Arial" w:hAnsi="Arial" w:cs="Arial"/>
        </w:rPr>
        <w:t>Permiso de uso de suelo: Autoridad Responsable: Dirección General de Desarrollo Urbano.</w:t>
      </w:r>
    </w:p>
    <w:p w14:paraId="6EB6DFB9" w14:textId="2CDA7A3B" w:rsidR="00443F62" w:rsidRPr="00E74A1F" w:rsidRDefault="00443F62" w:rsidP="002E48D9">
      <w:pPr>
        <w:pStyle w:val="Prrafodelista"/>
        <w:numPr>
          <w:ilvl w:val="0"/>
          <w:numId w:val="28"/>
        </w:numPr>
        <w:spacing w:line="276" w:lineRule="auto"/>
        <w:ind w:right="49"/>
        <w:jc w:val="both"/>
        <w:rPr>
          <w:rFonts w:ascii="Arial" w:hAnsi="Arial" w:cs="Arial"/>
        </w:rPr>
      </w:pPr>
      <w:r w:rsidRPr="00E74A1F">
        <w:rPr>
          <w:rFonts w:ascii="Arial" w:hAnsi="Arial" w:cs="Arial"/>
        </w:rPr>
        <w:t>Autorización de uso y ocupación. Autoridad Responsable: Dirección General de Desarrollo Urbano.</w:t>
      </w:r>
    </w:p>
    <w:p w14:paraId="44983CAB" w14:textId="77777777" w:rsidR="009415E2" w:rsidRPr="00E74A1F" w:rsidRDefault="009415E2" w:rsidP="002E48D9">
      <w:pPr>
        <w:pStyle w:val="Prrafodelista"/>
        <w:numPr>
          <w:ilvl w:val="0"/>
          <w:numId w:val="28"/>
        </w:numPr>
        <w:spacing w:line="276" w:lineRule="auto"/>
        <w:ind w:right="49"/>
        <w:jc w:val="both"/>
        <w:rPr>
          <w:rFonts w:ascii="Arial" w:hAnsi="Arial" w:cs="Arial"/>
        </w:rPr>
      </w:pPr>
      <w:r w:rsidRPr="00E74A1F">
        <w:rPr>
          <w:rFonts w:ascii="Arial" w:hAnsi="Arial" w:cs="Arial"/>
        </w:rPr>
        <w:t xml:space="preserve">Certificación de Clave Catastral. Autoridad Responsable: Tesorería Municipal </w:t>
      </w:r>
    </w:p>
    <w:p w14:paraId="78B1BC68" w14:textId="77777777" w:rsidR="00443F62" w:rsidRPr="00E74A1F" w:rsidRDefault="00443F62" w:rsidP="002E48D9">
      <w:pPr>
        <w:pStyle w:val="Prrafodelista"/>
        <w:numPr>
          <w:ilvl w:val="0"/>
          <w:numId w:val="28"/>
        </w:numPr>
        <w:spacing w:line="276" w:lineRule="auto"/>
        <w:ind w:right="49"/>
        <w:jc w:val="both"/>
        <w:rPr>
          <w:rFonts w:ascii="Arial" w:hAnsi="Arial" w:cs="Arial"/>
        </w:rPr>
      </w:pPr>
      <w:r w:rsidRPr="00E74A1F">
        <w:rPr>
          <w:rFonts w:ascii="Arial" w:hAnsi="Arial" w:cs="Arial"/>
        </w:rPr>
        <w:t>Autorización ambiental (</w:t>
      </w:r>
      <w:proofErr w:type="spellStart"/>
      <w:r w:rsidRPr="00E74A1F">
        <w:rPr>
          <w:rFonts w:ascii="Arial" w:hAnsi="Arial" w:cs="Arial"/>
        </w:rPr>
        <w:t>exceptuabilidad</w:t>
      </w:r>
      <w:proofErr w:type="spellEnd"/>
      <w:r w:rsidRPr="00E74A1F">
        <w:rPr>
          <w:rFonts w:ascii="Arial" w:hAnsi="Arial" w:cs="Arial"/>
        </w:rPr>
        <w:t>). Autoridad Responsable: Dirección General de Medio Ambiente</w:t>
      </w:r>
    </w:p>
    <w:p w14:paraId="70D4E042" w14:textId="1F5C4E5B" w:rsidR="00443F62" w:rsidRPr="00E74A1F" w:rsidRDefault="00443F62" w:rsidP="002E48D9">
      <w:pPr>
        <w:spacing w:line="276" w:lineRule="auto"/>
        <w:ind w:right="49"/>
        <w:jc w:val="both"/>
        <w:rPr>
          <w:rFonts w:ascii="Arial" w:hAnsi="Arial" w:cs="Arial"/>
        </w:rPr>
      </w:pPr>
    </w:p>
    <w:p w14:paraId="3336B18E" w14:textId="6E8FCE91" w:rsidR="009415E2" w:rsidRPr="00E74A1F" w:rsidRDefault="009415E2" w:rsidP="002E48D9">
      <w:pPr>
        <w:spacing w:line="276" w:lineRule="auto"/>
        <w:ind w:right="49"/>
        <w:jc w:val="both"/>
        <w:rPr>
          <w:rFonts w:ascii="Arial" w:hAnsi="Arial" w:cs="Arial"/>
        </w:rPr>
      </w:pPr>
    </w:p>
    <w:p w14:paraId="6FB6027E" w14:textId="77777777" w:rsidR="00EF5EB7" w:rsidRPr="00E74A1F" w:rsidRDefault="00EF5EB7" w:rsidP="002E48D9">
      <w:pPr>
        <w:spacing w:line="276" w:lineRule="auto"/>
        <w:ind w:right="49"/>
        <w:jc w:val="both"/>
        <w:rPr>
          <w:rFonts w:ascii="Arial" w:hAnsi="Arial" w:cs="Arial"/>
        </w:rPr>
      </w:pPr>
    </w:p>
    <w:p w14:paraId="348A8EB7" w14:textId="77777777" w:rsidR="00EF5EB7" w:rsidRPr="00E74A1F" w:rsidRDefault="00EF5EB7" w:rsidP="002E48D9">
      <w:pPr>
        <w:spacing w:line="276" w:lineRule="auto"/>
        <w:ind w:right="49"/>
        <w:jc w:val="both"/>
        <w:rPr>
          <w:rFonts w:ascii="Arial" w:hAnsi="Arial" w:cs="Arial"/>
        </w:rPr>
      </w:pPr>
    </w:p>
    <w:p w14:paraId="1DF47BFA" w14:textId="4DFAE183" w:rsidR="009415E2" w:rsidRPr="00E74A1F" w:rsidRDefault="00EA241B" w:rsidP="002E48D9">
      <w:pPr>
        <w:spacing w:line="276" w:lineRule="auto"/>
        <w:ind w:right="49"/>
        <w:jc w:val="both"/>
        <w:rPr>
          <w:rFonts w:ascii="Arial" w:hAnsi="Arial" w:cs="Arial"/>
          <w:b/>
          <w:bCs/>
          <w:u w:val="single"/>
        </w:rPr>
      </w:pPr>
      <w:r w:rsidRPr="00E74A1F">
        <w:rPr>
          <w:rFonts w:ascii="Arial" w:hAnsi="Arial" w:cs="Arial"/>
          <w:b/>
          <w:bCs/>
          <w:u w:val="single"/>
        </w:rPr>
        <w:t xml:space="preserve">XIII.- </w:t>
      </w:r>
      <w:r w:rsidR="009415E2" w:rsidRPr="00E74A1F">
        <w:rPr>
          <w:rFonts w:ascii="Arial" w:hAnsi="Arial" w:cs="Arial"/>
          <w:b/>
          <w:bCs/>
          <w:u w:val="single"/>
        </w:rPr>
        <w:t>EXCEPTUABILIDAD EN MATERIA AMBIENTAL</w:t>
      </w:r>
    </w:p>
    <w:p w14:paraId="2CC7E01E" w14:textId="13EF8D14" w:rsidR="009415E2" w:rsidRPr="00E74A1F" w:rsidRDefault="009415E2" w:rsidP="002E48D9">
      <w:pPr>
        <w:spacing w:line="276" w:lineRule="auto"/>
        <w:ind w:right="49"/>
        <w:jc w:val="both"/>
        <w:rPr>
          <w:rFonts w:ascii="Arial" w:hAnsi="Arial" w:cs="Arial"/>
        </w:rPr>
      </w:pPr>
    </w:p>
    <w:p w14:paraId="7BA270BB" w14:textId="77777777" w:rsidR="004A626A" w:rsidRPr="00E74A1F" w:rsidRDefault="004A626A" w:rsidP="002E48D9">
      <w:pPr>
        <w:spacing w:line="360" w:lineRule="auto"/>
        <w:jc w:val="both"/>
        <w:rPr>
          <w:rFonts w:ascii="Arial" w:hAnsi="Arial" w:cs="Arial"/>
        </w:rPr>
      </w:pPr>
      <w:r w:rsidRPr="00E74A1F">
        <w:rPr>
          <w:rFonts w:ascii="Arial" w:hAnsi="Arial" w:cs="Arial"/>
        </w:rPr>
        <w:t>Para la operación del SARE el código reglamentario de Desarrollo Urbano para el municipio de león establece en el artículo 127 que los Giros relacionados con el Sistema de Apertura Rápida de Empresas con actividades de Intensidad Mínima, Baja y Media, una vez entregados todos los requisitos se deberá expedir el permiso de uso de suelo el mismo día en que fuera solicitado, mandato que genera la necesidad de una operación eficaz y expedita.</w:t>
      </w:r>
    </w:p>
    <w:p w14:paraId="21CBBFF4" w14:textId="651E5CEF" w:rsidR="004A626A" w:rsidRPr="00E74A1F" w:rsidRDefault="004A626A" w:rsidP="002E48D9">
      <w:pPr>
        <w:spacing w:line="360" w:lineRule="auto"/>
        <w:jc w:val="both"/>
        <w:rPr>
          <w:rFonts w:ascii="Arial" w:hAnsi="Arial" w:cs="Arial"/>
        </w:rPr>
      </w:pPr>
      <w:r w:rsidRPr="00E74A1F">
        <w:rPr>
          <w:rFonts w:ascii="Arial" w:hAnsi="Arial" w:cs="Arial"/>
        </w:rPr>
        <w:t xml:space="preserve">En el numeral tercero de la Norma Técnica municipal de León </w:t>
      </w:r>
      <w:r w:rsidRPr="00E74A1F">
        <w:rPr>
          <w:rFonts w:ascii="Arial" w:hAnsi="Arial" w:cs="Arial"/>
          <w:b/>
          <w:bCs/>
        </w:rPr>
        <w:t>NTM-LEON-DU-01-2018</w:t>
      </w:r>
      <w:r w:rsidRPr="00E74A1F">
        <w:rPr>
          <w:rFonts w:ascii="Arial" w:hAnsi="Arial" w:cs="Arial"/>
        </w:rPr>
        <w:t xml:space="preserve"> complementaria del Código Reglamentario de Desarrollo Urbano para el Municipio de León, Guanajuato relativa a los giros relacionados con el Sistema de Apertura Rápida de Empresas con actividades de intensidad mínima, baja y media se indican los tipos de constancia de exención que es el documento emitido por la Dirección General de </w:t>
      </w:r>
      <w:r w:rsidR="00893E34" w:rsidRPr="00E74A1F">
        <w:rPr>
          <w:rFonts w:ascii="Arial" w:hAnsi="Arial" w:cs="Arial"/>
        </w:rPr>
        <w:t xml:space="preserve">Medio </w:t>
      </w:r>
      <w:r w:rsidRPr="00E74A1F">
        <w:rPr>
          <w:rFonts w:ascii="Arial" w:hAnsi="Arial" w:cs="Arial"/>
        </w:rPr>
        <w:t>Ambient</w:t>
      </w:r>
      <w:r w:rsidR="00B517A5" w:rsidRPr="00E74A1F">
        <w:rPr>
          <w:rFonts w:ascii="Arial" w:hAnsi="Arial" w:cs="Arial"/>
        </w:rPr>
        <w:t>e</w:t>
      </w:r>
      <w:r w:rsidRPr="00E74A1F">
        <w:rPr>
          <w:rFonts w:ascii="Arial" w:hAnsi="Arial" w:cs="Arial"/>
        </w:rPr>
        <w:t xml:space="preserve"> para los giros SARE y que tendrá 4 clasificaciones de constancia de exención de acuerdo a los diferentes tipos de usos de suelo de estos giros.</w:t>
      </w:r>
    </w:p>
    <w:p w14:paraId="208FBD99" w14:textId="0421691B" w:rsidR="004A626A" w:rsidRPr="00E74A1F" w:rsidRDefault="004A626A" w:rsidP="002E48D9">
      <w:pPr>
        <w:spacing w:line="360" w:lineRule="auto"/>
        <w:jc w:val="both"/>
        <w:rPr>
          <w:rFonts w:ascii="Arial" w:hAnsi="Arial" w:cs="Arial"/>
        </w:rPr>
      </w:pPr>
      <w:r w:rsidRPr="00E74A1F">
        <w:rPr>
          <w:rFonts w:ascii="Arial" w:hAnsi="Arial" w:cs="Arial"/>
        </w:rPr>
        <w:t xml:space="preserve">De lo anterior se desprende la intervención de la Dirección General de </w:t>
      </w:r>
      <w:r w:rsidR="00B517A5" w:rsidRPr="00E74A1F">
        <w:rPr>
          <w:rFonts w:ascii="Arial" w:hAnsi="Arial" w:cs="Arial"/>
        </w:rPr>
        <w:t xml:space="preserve">Medio Ambiente </w:t>
      </w:r>
      <w:r w:rsidRPr="00E74A1F">
        <w:rPr>
          <w:rFonts w:ascii="Arial" w:hAnsi="Arial" w:cs="Arial"/>
        </w:rPr>
        <w:t xml:space="preserve">en el proceso de emisión de permisos de uso de suelo y funcionamiento para giros SARE, por lo anterior, impera la necesidad de simplificar el procedimiento para establecer las condiciones operativas idóneas para generar la ágil apertura de establecimientos comerciales por la vía del SARE. </w:t>
      </w:r>
    </w:p>
    <w:p w14:paraId="456954C6" w14:textId="3297B989" w:rsidR="004A626A" w:rsidRPr="00E74A1F" w:rsidRDefault="004A626A" w:rsidP="002E48D9">
      <w:pPr>
        <w:spacing w:line="360" w:lineRule="auto"/>
        <w:jc w:val="both"/>
        <w:rPr>
          <w:rFonts w:ascii="Arial" w:hAnsi="Arial" w:cs="Arial"/>
          <w:b/>
        </w:rPr>
      </w:pPr>
      <w:r w:rsidRPr="00E74A1F">
        <w:rPr>
          <w:rFonts w:ascii="Arial" w:hAnsi="Arial" w:cs="Arial"/>
        </w:rPr>
        <w:t xml:space="preserve">Con sustento en los artículos 44 último párrafo de la Ley para la Protección y preservación del ambiente en el estado de Guanajuato; 5 Fracción XXV, 23 y 92 fracciones IV y V del Reglamento para la Gestión Ambiental en el municipio de León, Guanajuato; 17 Fracciones III, </w:t>
      </w:r>
      <w:r w:rsidR="00612913" w:rsidRPr="00E74A1F">
        <w:rPr>
          <w:rFonts w:ascii="Arial" w:hAnsi="Arial" w:cs="Arial"/>
        </w:rPr>
        <w:t>VII Y XVI</w:t>
      </w:r>
      <w:r w:rsidRPr="00E74A1F">
        <w:rPr>
          <w:rFonts w:ascii="Arial" w:hAnsi="Arial" w:cs="Arial"/>
        </w:rPr>
        <w:t>, 156 Fracci</w:t>
      </w:r>
      <w:r w:rsidR="00612913" w:rsidRPr="00E74A1F">
        <w:rPr>
          <w:rFonts w:ascii="Arial" w:hAnsi="Arial" w:cs="Arial"/>
        </w:rPr>
        <w:t xml:space="preserve">ones I y </w:t>
      </w:r>
      <w:r w:rsidRPr="00E74A1F">
        <w:rPr>
          <w:rFonts w:ascii="Arial" w:hAnsi="Arial" w:cs="Arial"/>
        </w:rPr>
        <w:t>IV, 157 Fracción I, 158 Fracción III inciso</w:t>
      </w:r>
      <w:r w:rsidR="00A846F1" w:rsidRPr="00E74A1F">
        <w:rPr>
          <w:rFonts w:ascii="Arial" w:hAnsi="Arial" w:cs="Arial"/>
        </w:rPr>
        <w:t>s a) y c), 166 Fracció</w:t>
      </w:r>
      <w:r w:rsidRPr="00E74A1F">
        <w:rPr>
          <w:rFonts w:ascii="Arial" w:hAnsi="Arial" w:cs="Arial"/>
        </w:rPr>
        <w:t xml:space="preserve">n I inciso h, 169 Fracción I y 172 Fracción I del Reglamento Interior de la Administración Pública Municipal de León, Guanajuato; se determinan aquellos giros plasmados en la tabla 1. de la clasificación de los giros SARE contenida en la Norma Técnica Municipal de León </w:t>
      </w:r>
      <w:r w:rsidRPr="00E74A1F">
        <w:rPr>
          <w:rFonts w:ascii="Arial" w:hAnsi="Arial" w:cs="Arial"/>
        </w:rPr>
        <w:lastRenderedPageBreak/>
        <w:t xml:space="preserve">NTM-LEON-DU-01-2018 complementaria del Código Reglamentario de Desarrollo Urbano para el Municipio de León, Guanajuato relativa a los giros relacionados con el Sistema de Apertura Rápida de Empresas con actividades de intensidad mínima, baja y media y que serán objeto de </w:t>
      </w:r>
      <w:r w:rsidRPr="00E74A1F">
        <w:rPr>
          <w:rFonts w:ascii="Arial" w:hAnsi="Arial" w:cs="Arial"/>
          <w:b/>
          <w:bCs/>
        </w:rPr>
        <w:t>exceptuación ambiental</w:t>
      </w:r>
      <w:r w:rsidRPr="00E74A1F">
        <w:rPr>
          <w:rFonts w:ascii="Arial" w:hAnsi="Arial" w:cs="Arial"/>
        </w:rPr>
        <w:t xml:space="preserve"> y por ende, desde el procedimiento de autorización de uso</w:t>
      </w:r>
      <w:r w:rsidR="00D819E6" w:rsidRPr="00E74A1F">
        <w:rPr>
          <w:rFonts w:ascii="Arial" w:hAnsi="Arial" w:cs="Arial"/>
        </w:rPr>
        <w:t xml:space="preserve"> y ocupación </w:t>
      </w:r>
      <w:r w:rsidRPr="00E74A1F">
        <w:rPr>
          <w:rFonts w:ascii="Arial" w:hAnsi="Arial" w:cs="Arial"/>
        </w:rPr>
        <w:t xml:space="preserve">emitido por la Dirección General de Desarrollo Urbano, </w:t>
      </w:r>
      <w:r w:rsidR="00D819E6" w:rsidRPr="00E74A1F">
        <w:rPr>
          <w:rFonts w:ascii="Arial" w:hAnsi="Arial" w:cs="Arial"/>
        </w:rPr>
        <w:t>implique</w:t>
      </w:r>
      <w:r w:rsidR="00B517A5" w:rsidRPr="00E74A1F">
        <w:rPr>
          <w:rFonts w:ascii="Arial" w:hAnsi="Arial" w:cs="Arial"/>
        </w:rPr>
        <w:t xml:space="preserve"> </w:t>
      </w:r>
      <w:r w:rsidRPr="00E74A1F">
        <w:rPr>
          <w:rFonts w:ascii="Arial" w:hAnsi="Arial" w:cs="Arial"/>
        </w:rPr>
        <w:t xml:space="preserve">la exceptuación ambiental, aplicable solo a aquellos negocios comerciales </w:t>
      </w:r>
      <w:r w:rsidRPr="00E74A1F">
        <w:rPr>
          <w:rFonts w:ascii="Arial" w:hAnsi="Arial" w:cs="Arial"/>
          <w:b/>
        </w:rPr>
        <w:t>que conllevan un mínimo impacto y cuyas operaciones carezcan de actividades riesgosas o que impliquen alguna transformación que genere afectaciones ambientales.</w:t>
      </w:r>
    </w:p>
    <w:p w14:paraId="248792CF" w14:textId="06D5707C" w:rsidR="00814566" w:rsidRPr="00E74A1F" w:rsidRDefault="004A626A" w:rsidP="002E48D9">
      <w:pPr>
        <w:spacing w:line="360" w:lineRule="auto"/>
        <w:jc w:val="both"/>
        <w:rPr>
          <w:rFonts w:ascii="Arial" w:hAnsi="Arial" w:cs="Arial"/>
        </w:rPr>
      </w:pPr>
      <w:r w:rsidRPr="00E74A1F">
        <w:rPr>
          <w:rFonts w:ascii="Arial" w:hAnsi="Arial" w:cs="Arial"/>
        </w:rPr>
        <w:t xml:space="preserve">Los giros susceptibles de obtener uso de suelo con exceptuación para realizar el trámite ambiental </w:t>
      </w:r>
      <w:r w:rsidR="009518F7" w:rsidRPr="00E74A1F">
        <w:rPr>
          <w:rFonts w:ascii="Arial" w:hAnsi="Arial" w:cs="Arial"/>
        </w:rPr>
        <w:t>se contienen en la tabla que se a</w:t>
      </w:r>
      <w:r w:rsidR="00840EFE" w:rsidRPr="00E74A1F">
        <w:rPr>
          <w:rFonts w:ascii="Arial" w:hAnsi="Arial" w:cs="Arial"/>
        </w:rPr>
        <w:t>djunta</w:t>
      </w:r>
      <w:r w:rsidR="009518F7" w:rsidRPr="00E74A1F">
        <w:rPr>
          <w:rFonts w:ascii="Arial" w:hAnsi="Arial" w:cs="Arial"/>
        </w:rPr>
        <w:t xml:space="preserve"> al presente como </w:t>
      </w:r>
      <w:r w:rsidR="00BC3034" w:rsidRPr="00E74A1F">
        <w:rPr>
          <w:rFonts w:ascii="Arial" w:hAnsi="Arial" w:cs="Arial"/>
          <w:b/>
        </w:rPr>
        <w:t>“A</w:t>
      </w:r>
      <w:r w:rsidR="009518F7" w:rsidRPr="00E74A1F">
        <w:rPr>
          <w:rFonts w:ascii="Arial" w:hAnsi="Arial" w:cs="Arial"/>
          <w:b/>
        </w:rPr>
        <w:t xml:space="preserve">nexo A” </w:t>
      </w:r>
    </w:p>
    <w:p w14:paraId="684BCE9F" w14:textId="77777777" w:rsidR="00F53688" w:rsidRPr="00E74A1F" w:rsidRDefault="00F53688" w:rsidP="002E48D9">
      <w:pPr>
        <w:spacing w:line="360" w:lineRule="auto"/>
        <w:jc w:val="both"/>
        <w:rPr>
          <w:rFonts w:ascii="Arial" w:hAnsi="Arial" w:cs="Arial"/>
        </w:rPr>
      </w:pPr>
    </w:p>
    <w:p w14:paraId="3F42A6F8" w14:textId="77777777" w:rsidR="00F53688" w:rsidRPr="00E74A1F" w:rsidRDefault="00F53688" w:rsidP="002E48D9">
      <w:pPr>
        <w:spacing w:line="276" w:lineRule="auto"/>
        <w:jc w:val="both"/>
        <w:rPr>
          <w:rFonts w:ascii="Arial" w:hAnsi="Arial" w:cs="Arial"/>
        </w:rPr>
      </w:pPr>
      <w:r w:rsidRPr="00E74A1F">
        <w:rPr>
          <w:rFonts w:ascii="Arial" w:hAnsi="Arial" w:cs="Arial"/>
        </w:rPr>
        <w:t>El permiso de uso de suelo de los giros enlistados integrará implícitamente el permiso ambiental y en el mismo se plasmarán una serie de recomendaciones emitidas por la Dirección General de Medio Ambiente, de observancia obligatoria para el solicitante. La Dirección General de Medio Ambiente conserva su facultad de inspección y vigilancia respecto de los giros cuyo permiso de uso de suelo se emita mediante la modalidad aquí plasmada, pudiendo determinar en su caso las acciones de mitigación y sanción que fueren conducentes.</w:t>
      </w:r>
    </w:p>
    <w:p w14:paraId="374F35CF" w14:textId="77777777" w:rsidR="00F53688" w:rsidRPr="00E74A1F" w:rsidRDefault="00F53688" w:rsidP="002E48D9">
      <w:pPr>
        <w:spacing w:line="276" w:lineRule="auto"/>
        <w:ind w:right="49"/>
        <w:jc w:val="both"/>
        <w:rPr>
          <w:rFonts w:ascii="Arial" w:hAnsi="Arial" w:cs="Arial"/>
        </w:rPr>
      </w:pPr>
    </w:p>
    <w:p w14:paraId="31AC3B6A" w14:textId="3777CBC5" w:rsidR="00443F62" w:rsidRPr="00E74A1F" w:rsidRDefault="00443F62" w:rsidP="002E48D9">
      <w:pPr>
        <w:spacing w:line="276" w:lineRule="auto"/>
        <w:ind w:right="49"/>
        <w:jc w:val="both"/>
        <w:rPr>
          <w:rFonts w:ascii="Arial" w:hAnsi="Arial" w:cs="Arial"/>
        </w:rPr>
      </w:pPr>
    </w:p>
    <w:p w14:paraId="377019AA" w14:textId="58A09CB5" w:rsidR="00443F62" w:rsidRPr="00E74A1F" w:rsidRDefault="00EA241B" w:rsidP="002E48D9">
      <w:pPr>
        <w:spacing w:line="276" w:lineRule="auto"/>
        <w:ind w:right="49"/>
        <w:jc w:val="both"/>
        <w:rPr>
          <w:rFonts w:ascii="Arial" w:hAnsi="Arial" w:cs="Arial"/>
          <w:b/>
          <w:u w:val="single"/>
        </w:rPr>
      </w:pPr>
      <w:r w:rsidRPr="00E74A1F">
        <w:rPr>
          <w:rFonts w:ascii="Arial" w:hAnsi="Arial" w:cs="Arial"/>
          <w:b/>
          <w:u w:val="single"/>
        </w:rPr>
        <w:t xml:space="preserve">XIV.- </w:t>
      </w:r>
      <w:r w:rsidR="00443F62" w:rsidRPr="00E74A1F">
        <w:rPr>
          <w:rFonts w:ascii="Arial" w:hAnsi="Arial" w:cs="Arial"/>
          <w:b/>
          <w:u w:val="single"/>
        </w:rPr>
        <w:t>VENTANIL</w:t>
      </w:r>
      <w:r w:rsidR="00F95898" w:rsidRPr="00E74A1F">
        <w:rPr>
          <w:rFonts w:ascii="Arial" w:hAnsi="Arial" w:cs="Arial"/>
          <w:b/>
          <w:u w:val="single"/>
        </w:rPr>
        <w:t>L</w:t>
      </w:r>
      <w:r w:rsidR="00443F62" w:rsidRPr="00E74A1F">
        <w:rPr>
          <w:rFonts w:ascii="Arial" w:hAnsi="Arial" w:cs="Arial"/>
          <w:b/>
          <w:u w:val="single"/>
        </w:rPr>
        <w:t>A ÚNICA</w:t>
      </w:r>
    </w:p>
    <w:p w14:paraId="62956586" w14:textId="77777777" w:rsidR="00443F62" w:rsidRPr="00E74A1F" w:rsidRDefault="00443F62" w:rsidP="002E48D9">
      <w:pPr>
        <w:spacing w:line="276" w:lineRule="auto"/>
        <w:ind w:right="49"/>
        <w:jc w:val="both"/>
        <w:rPr>
          <w:rFonts w:ascii="Arial" w:hAnsi="Arial" w:cs="Arial"/>
          <w:u w:val="single"/>
        </w:rPr>
      </w:pPr>
    </w:p>
    <w:p w14:paraId="1864AC8F" w14:textId="77777777" w:rsidR="00443F62" w:rsidRPr="00E74A1F" w:rsidRDefault="00443F62" w:rsidP="002E48D9">
      <w:pPr>
        <w:spacing w:line="276" w:lineRule="auto"/>
        <w:jc w:val="both"/>
        <w:rPr>
          <w:rFonts w:ascii="Arial" w:hAnsi="Arial" w:cs="Arial"/>
        </w:rPr>
      </w:pPr>
      <w:r w:rsidRPr="00E74A1F">
        <w:rPr>
          <w:rFonts w:ascii="Arial" w:hAnsi="Arial" w:cs="Arial"/>
        </w:rPr>
        <w:t>La Dirección General de Desarrollo Urbano operará, con el apoyo de la Dirección de Mejora Regulatoria Adscrita a la secretaría del Ayuntamiento, y en coordinación con la Dirección General de Medio Ambiente y la Tesorería Municipal, el SARE a través de una ventanilla única consistente en un módulo de atención empresarial físico y electrónico, en el cual se recibirán y resolverán las solicitudes de los ciudadanos en relación a los trámites materia del presente manual.</w:t>
      </w:r>
    </w:p>
    <w:p w14:paraId="693CAC7C" w14:textId="77777777" w:rsidR="00443F62" w:rsidRPr="00E74A1F" w:rsidRDefault="00443F62" w:rsidP="002E48D9">
      <w:pPr>
        <w:spacing w:line="276" w:lineRule="auto"/>
        <w:ind w:right="49"/>
        <w:jc w:val="both"/>
        <w:rPr>
          <w:rFonts w:ascii="Arial" w:hAnsi="Arial" w:cs="Arial"/>
        </w:rPr>
      </w:pPr>
    </w:p>
    <w:p w14:paraId="57B1F646" w14:textId="77777777" w:rsidR="00443F62" w:rsidRPr="00E74A1F" w:rsidRDefault="00443F62" w:rsidP="002E48D9">
      <w:pPr>
        <w:spacing w:line="276" w:lineRule="auto"/>
        <w:ind w:right="49"/>
        <w:jc w:val="both"/>
        <w:rPr>
          <w:rFonts w:ascii="Arial" w:hAnsi="Arial" w:cs="Arial"/>
        </w:rPr>
      </w:pPr>
      <w:r w:rsidRPr="00E74A1F">
        <w:rPr>
          <w:rFonts w:ascii="Arial" w:hAnsi="Arial" w:cs="Arial"/>
        </w:rPr>
        <w:t>Plazo de respuesta: 24 horas hábiles. Previo aporte de la totalidad de requisitos por parte del solicitante.  Ficha disponible en:</w:t>
      </w:r>
    </w:p>
    <w:p w14:paraId="6141C47A" w14:textId="77777777" w:rsidR="00443F62" w:rsidRPr="00E74A1F" w:rsidRDefault="00443F62" w:rsidP="002E48D9">
      <w:pPr>
        <w:spacing w:line="276" w:lineRule="auto"/>
        <w:ind w:right="49"/>
        <w:jc w:val="both"/>
        <w:rPr>
          <w:rFonts w:ascii="Arial" w:hAnsi="Arial" w:cs="Arial"/>
        </w:rPr>
      </w:pPr>
      <w:r w:rsidRPr="00E74A1F">
        <w:rPr>
          <w:rFonts w:ascii="Arial" w:hAnsi="Arial" w:cs="Arial"/>
        </w:rPr>
        <w:t>https://du.leon.gob.mx/contenidos/#/catalogo_tramites/MTAtMDA=</w:t>
      </w:r>
    </w:p>
    <w:p w14:paraId="331B6F7C" w14:textId="294A3411" w:rsidR="00443F62" w:rsidRPr="00E74A1F" w:rsidRDefault="00443F62" w:rsidP="002E48D9">
      <w:pPr>
        <w:spacing w:line="276" w:lineRule="auto"/>
        <w:ind w:right="49"/>
        <w:jc w:val="both"/>
        <w:rPr>
          <w:rFonts w:ascii="Arial" w:hAnsi="Arial" w:cs="Arial"/>
        </w:rPr>
      </w:pPr>
      <w:r w:rsidRPr="00E74A1F">
        <w:rPr>
          <w:rFonts w:ascii="Arial" w:hAnsi="Arial" w:cs="Arial"/>
        </w:rPr>
        <w:t>El tr</w:t>
      </w:r>
      <w:r w:rsidR="00A05CE3" w:rsidRPr="00E74A1F">
        <w:rPr>
          <w:rFonts w:ascii="Arial" w:hAnsi="Arial" w:cs="Arial"/>
        </w:rPr>
        <w:t>á</w:t>
      </w:r>
      <w:r w:rsidRPr="00E74A1F">
        <w:rPr>
          <w:rFonts w:ascii="Arial" w:hAnsi="Arial" w:cs="Arial"/>
        </w:rPr>
        <w:t>mite está disponible en línea:</w:t>
      </w:r>
    </w:p>
    <w:p w14:paraId="3E90C8DB" w14:textId="77777777" w:rsidR="00443F62" w:rsidRPr="00E74A1F" w:rsidRDefault="00443F62" w:rsidP="002E48D9">
      <w:pPr>
        <w:spacing w:line="276" w:lineRule="auto"/>
        <w:ind w:right="49"/>
        <w:jc w:val="both"/>
        <w:rPr>
          <w:rFonts w:ascii="Arial" w:hAnsi="Arial" w:cs="Arial"/>
        </w:rPr>
      </w:pPr>
      <w:r w:rsidRPr="00E74A1F">
        <w:rPr>
          <w:rFonts w:ascii="Arial" w:hAnsi="Arial" w:cs="Arial"/>
        </w:rPr>
        <w:t>https://du.leon.gob.mx/contenidos/#/ventanilla_ingresos/MTAtMDA=</w:t>
      </w:r>
    </w:p>
    <w:p w14:paraId="5376471C" w14:textId="1EBC49B8" w:rsidR="00443F62" w:rsidRPr="00E74A1F" w:rsidRDefault="00443F62" w:rsidP="002E48D9">
      <w:pPr>
        <w:spacing w:line="276" w:lineRule="auto"/>
        <w:ind w:right="49"/>
        <w:jc w:val="both"/>
        <w:rPr>
          <w:rFonts w:ascii="Arial" w:hAnsi="Arial" w:cs="Arial"/>
        </w:rPr>
      </w:pPr>
    </w:p>
    <w:p w14:paraId="3864CDA5" w14:textId="4266948A" w:rsidR="00A05CE3" w:rsidRPr="00E74A1F" w:rsidRDefault="00A05CE3" w:rsidP="002E48D9">
      <w:pPr>
        <w:spacing w:line="276" w:lineRule="auto"/>
        <w:ind w:right="49"/>
        <w:jc w:val="both"/>
        <w:rPr>
          <w:rFonts w:ascii="Arial" w:hAnsi="Arial" w:cs="Arial"/>
        </w:rPr>
      </w:pPr>
      <w:r w:rsidRPr="00E74A1F">
        <w:rPr>
          <w:rFonts w:ascii="Arial" w:hAnsi="Arial" w:cs="Arial"/>
        </w:rPr>
        <w:lastRenderedPageBreak/>
        <w:t>las rutas de direcciones electrónicas indicadas son vigentes, en caso de que hubiere algún ajuste en las mismas, los usuario</w:t>
      </w:r>
      <w:r w:rsidR="00EF7BA1" w:rsidRPr="00E74A1F">
        <w:rPr>
          <w:rFonts w:ascii="Arial" w:hAnsi="Arial" w:cs="Arial"/>
        </w:rPr>
        <w:t>s</w:t>
      </w:r>
      <w:r w:rsidRPr="00E74A1F">
        <w:rPr>
          <w:rFonts w:ascii="Arial" w:hAnsi="Arial" w:cs="Arial"/>
        </w:rPr>
        <w:t xml:space="preserve"> siempre podrán acceder a los portales de león.gob.mx/sección trámites y servicios y du.leon.gob.mx/ sección trámites y servicios.</w:t>
      </w:r>
    </w:p>
    <w:p w14:paraId="745D3C3C" w14:textId="77777777" w:rsidR="00AB5E52" w:rsidRPr="00E74A1F" w:rsidRDefault="00AB5E52" w:rsidP="002E48D9">
      <w:pPr>
        <w:spacing w:line="276" w:lineRule="auto"/>
        <w:ind w:right="49"/>
        <w:jc w:val="both"/>
        <w:rPr>
          <w:rFonts w:ascii="Arial" w:hAnsi="Arial" w:cs="Arial"/>
        </w:rPr>
      </w:pPr>
    </w:p>
    <w:p w14:paraId="50D32B6A" w14:textId="5F804235" w:rsidR="00443F62" w:rsidRPr="00E74A1F" w:rsidRDefault="00EA241B" w:rsidP="002E48D9">
      <w:pPr>
        <w:spacing w:line="276" w:lineRule="auto"/>
        <w:ind w:right="49"/>
        <w:jc w:val="both"/>
        <w:rPr>
          <w:rFonts w:ascii="Arial" w:hAnsi="Arial" w:cs="Arial"/>
          <w:b/>
        </w:rPr>
      </w:pPr>
      <w:r w:rsidRPr="00E74A1F">
        <w:rPr>
          <w:rFonts w:ascii="Arial" w:hAnsi="Arial" w:cs="Arial"/>
          <w:b/>
          <w:u w:val="single"/>
        </w:rPr>
        <w:t xml:space="preserve">XV.- </w:t>
      </w:r>
      <w:r w:rsidR="00443F62" w:rsidRPr="00E74A1F">
        <w:rPr>
          <w:rFonts w:ascii="Arial" w:hAnsi="Arial" w:cs="Arial"/>
          <w:b/>
          <w:u w:val="single"/>
        </w:rPr>
        <w:t>DIAGRAMA DE PROCEDIMIENTO</w:t>
      </w:r>
      <w:r w:rsidR="00443F62" w:rsidRPr="00E74A1F">
        <w:rPr>
          <w:rFonts w:ascii="Arial" w:hAnsi="Arial" w:cs="Arial"/>
          <w:b/>
        </w:rPr>
        <w:t xml:space="preserve">; </w:t>
      </w:r>
    </w:p>
    <w:p w14:paraId="50355653" w14:textId="2A5724FC" w:rsidR="00443F62" w:rsidRPr="00E74A1F" w:rsidRDefault="00443F62" w:rsidP="002E48D9">
      <w:pPr>
        <w:spacing w:line="276" w:lineRule="auto"/>
        <w:ind w:right="49"/>
        <w:jc w:val="both"/>
        <w:rPr>
          <w:rFonts w:ascii="Arial" w:hAnsi="Arial" w:cs="Arial"/>
          <w:b/>
        </w:rPr>
      </w:pPr>
    </w:p>
    <w:p w14:paraId="57BB1CEB" w14:textId="7E8170B9" w:rsidR="00FE5B9A" w:rsidRPr="00E74A1F" w:rsidRDefault="00FE5B9A" w:rsidP="002E48D9">
      <w:pPr>
        <w:spacing w:line="276" w:lineRule="auto"/>
        <w:ind w:right="49"/>
        <w:jc w:val="both"/>
        <w:rPr>
          <w:rFonts w:ascii="Arial" w:hAnsi="Arial" w:cs="Arial"/>
          <w:b/>
        </w:rPr>
      </w:pPr>
      <w:r w:rsidRPr="00E74A1F">
        <w:rPr>
          <w:rFonts w:ascii="Arial" w:hAnsi="Arial" w:cs="Arial"/>
          <w:b/>
          <w:noProof/>
          <w:lang w:val="es-MX" w:eastAsia="es-MX"/>
        </w:rPr>
        <w:drawing>
          <wp:inline distT="0" distB="0" distL="0" distR="0" wp14:anchorId="33712C08" wp14:editId="5CB3F316">
            <wp:extent cx="5614670" cy="61150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6115050"/>
                    </a:xfrm>
                    <a:prstGeom prst="rect">
                      <a:avLst/>
                    </a:prstGeom>
                    <a:noFill/>
                  </pic:spPr>
                </pic:pic>
              </a:graphicData>
            </a:graphic>
          </wp:inline>
        </w:drawing>
      </w:r>
    </w:p>
    <w:p w14:paraId="3174829D" w14:textId="77777777" w:rsidR="00FE5B9A" w:rsidRPr="00E74A1F" w:rsidRDefault="00FE5B9A" w:rsidP="002E48D9">
      <w:pPr>
        <w:spacing w:line="276" w:lineRule="auto"/>
        <w:ind w:right="49"/>
        <w:jc w:val="both"/>
        <w:rPr>
          <w:rFonts w:ascii="Arial" w:hAnsi="Arial" w:cs="Arial"/>
          <w:b/>
        </w:rPr>
      </w:pPr>
    </w:p>
    <w:p w14:paraId="240F71F0" w14:textId="33862F19" w:rsidR="009107E2" w:rsidRPr="00E74A1F" w:rsidRDefault="00FE5B9A" w:rsidP="002E48D9">
      <w:pPr>
        <w:spacing w:line="276" w:lineRule="auto"/>
        <w:ind w:right="49"/>
        <w:jc w:val="both"/>
        <w:rPr>
          <w:rFonts w:ascii="Arial" w:hAnsi="Arial" w:cs="Arial"/>
          <w:b/>
        </w:rPr>
      </w:pPr>
      <w:r w:rsidRPr="00E74A1F">
        <w:rPr>
          <w:rFonts w:ascii="Arial" w:hAnsi="Arial" w:cs="Arial"/>
          <w:b/>
          <w:noProof/>
          <w:lang w:val="es-MX" w:eastAsia="es-MX"/>
        </w:rPr>
        <w:lastRenderedPageBreak/>
        <w:drawing>
          <wp:inline distT="0" distB="0" distL="0" distR="0" wp14:anchorId="367AFDCD" wp14:editId="0B07564B">
            <wp:extent cx="5614670" cy="772414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7724140"/>
                    </a:xfrm>
                    <a:prstGeom prst="rect">
                      <a:avLst/>
                    </a:prstGeom>
                    <a:noFill/>
                  </pic:spPr>
                </pic:pic>
              </a:graphicData>
            </a:graphic>
          </wp:inline>
        </w:drawing>
      </w:r>
    </w:p>
    <w:p w14:paraId="091610B2" w14:textId="77777777" w:rsidR="00FE5B9A" w:rsidRPr="00E74A1F" w:rsidRDefault="00FE5B9A" w:rsidP="002E48D9">
      <w:pPr>
        <w:spacing w:line="276" w:lineRule="auto"/>
        <w:ind w:right="49"/>
        <w:jc w:val="both"/>
        <w:rPr>
          <w:rFonts w:ascii="Arial" w:hAnsi="Arial" w:cs="Arial"/>
          <w:b/>
        </w:rPr>
      </w:pPr>
    </w:p>
    <w:p w14:paraId="0BAF77CA" w14:textId="77777777" w:rsidR="00FE5B9A" w:rsidRPr="00E74A1F" w:rsidRDefault="00FE5B9A" w:rsidP="002E48D9">
      <w:pPr>
        <w:spacing w:line="276" w:lineRule="auto"/>
        <w:ind w:right="49"/>
        <w:jc w:val="both"/>
        <w:rPr>
          <w:rFonts w:ascii="Arial" w:hAnsi="Arial" w:cs="Arial"/>
          <w:b/>
        </w:rPr>
      </w:pPr>
    </w:p>
    <w:p w14:paraId="2FF78EC1" w14:textId="1764A8E1" w:rsidR="00443F62" w:rsidRPr="00E74A1F" w:rsidRDefault="00EA241B" w:rsidP="002E48D9">
      <w:pPr>
        <w:spacing w:line="276" w:lineRule="auto"/>
        <w:ind w:right="49"/>
        <w:jc w:val="both"/>
        <w:rPr>
          <w:rFonts w:ascii="Arial" w:hAnsi="Arial" w:cs="Arial"/>
          <w:b/>
        </w:rPr>
      </w:pPr>
      <w:r w:rsidRPr="00E74A1F">
        <w:rPr>
          <w:rFonts w:ascii="Arial" w:hAnsi="Arial" w:cs="Arial"/>
          <w:b/>
        </w:rPr>
        <w:lastRenderedPageBreak/>
        <w:t xml:space="preserve">XVI.- </w:t>
      </w:r>
      <w:r w:rsidR="00443F62" w:rsidRPr="00E74A1F">
        <w:rPr>
          <w:rFonts w:ascii="Arial" w:hAnsi="Arial" w:cs="Arial"/>
          <w:b/>
        </w:rPr>
        <w:t xml:space="preserve">ETAPAS Y </w:t>
      </w:r>
      <w:r w:rsidR="00443F62" w:rsidRPr="00E74A1F">
        <w:rPr>
          <w:rFonts w:ascii="Arial" w:hAnsi="Arial" w:cs="Arial"/>
          <w:b/>
          <w:iCs/>
          <w:u w:val="single"/>
        </w:rPr>
        <w:t>TIEMPOS DE RESPUESTA</w:t>
      </w:r>
      <w:r w:rsidR="00443F62" w:rsidRPr="00E74A1F">
        <w:rPr>
          <w:rFonts w:ascii="Arial" w:hAnsi="Arial" w:cs="Arial"/>
          <w:b/>
        </w:rPr>
        <w:t xml:space="preserve"> PARA LA OBTENCIÓN DE LA AUTORIZACIÓN;</w:t>
      </w:r>
    </w:p>
    <w:p w14:paraId="472C53A3" w14:textId="041BE985" w:rsidR="00443F62" w:rsidRPr="00E74A1F" w:rsidRDefault="00443F62" w:rsidP="002E48D9">
      <w:pPr>
        <w:spacing w:line="276" w:lineRule="auto"/>
        <w:ind w:right="49"/>
        <w:jc w:val="both"/>
        <w:rPr>
          <w:rFonts w:ascii="Arial" w:hAnsi="Arial" w:cs="Arial"/>
          <w:b/>
        </w:rPr>
      </w:pPr>
    </w:p>
    <w:p w14:paraId="24AA0039" w14:textId="77777777" w:rsidR="00443F62" w:rsidRPr="00E74A1F" w:rsidRDefault="00443F62" w:rsidP="002E48D9">
      <w:pPr>
        <w:spacing w:line="276" w:lineRule="auto"/>
        <w:jc w:val="both"/>
        <w:rPr>
          <w:rFonts w:ascii="Arial" w:hAnsi="Arial" w:cs="Arial"/>
        </w:rPr>
      </w:pPr>
      <w:r w:rsidRPr="00E74A1F">
        <w:rPr>
          <w:rFonts w:ascii="Arial" w:hAnsi="Arial" w:cs="Arial"/>
        </w:rPr>
        <w:t>Los trámites emitidos a través del SARE se atenderán conforme a la secuencia siguiente:</w:t>
      </w:r>
    </w:p>
    <w:p w14:paraId="28D752CA" w14:textId="6EA0B656" w:rsidR="00443F62" w:rsidRPr="00E74A1F" w:rsidRDefault="00443F62" w:rsidP="002E48D9">
      <w:pPr>
        <w:numPr>
          <w:ilvl w:val="0"/>
          <w:numId w:val="7"/>
        </w:numPr>
        <w:spacing w:line="276" w:lineRule="auto"/>
        <w:jc w:val="both"/>
        <w:rPr>
          <w:rFonts w:ascii="Arial" w:hAnsi="Arial" w:cs="Arial"/>
        </w:rPr>
      </w:pPr>
      <w:r w:rsidRPr="00E74A1F">
        <w:rPr>
          <w:rFonts w:ascii="Arial" w:hAnsi="Arial" w:cs="Arial"/>
        </w:rPr>
        <w:t xml:space="preserve">Primera Etapa: </w:t>
      </w:r>
      <w:r w:rsidR="00B517A5" w:rsidRPr="00E74A1F">
        <w:rPr>
          <w:rFonts w:ascii="Arial" w:hAnsi="Arial" w:cs="Arial"/>
        </w:rPr>
        <w:t>(Todo a cargo de la Dirección General de Desarrollo Urbano)</w:t>
      </w:r>
    </w:p>
    <w:p w14:paraId="678FDF2E" w14:textId="77777777" w:rsidR="00443F62" w:rsidRPr="00E74A1F" w:rsidRDefault="00443F62" w:rsidP="002E48D9">
      <w:pPr>
        <w:numPr>
          <w:ilvl w:val="0"/>
          <w:numId w:val="20"/>
        </w:numPr>
        <w:spacing w:line="276" w:lineRule="auto"/>
        <w:jc w:val="both"/>
        <w:rPr>
          <w:rFonts w:ascii="Arial" w:hAnsi="Arial" w:cs="Arial"/>
        </w:rPr>
      </w:pPr>
      <w:r w:rsidRPr="00E74A1F">
        <w:rPr>
          <w:rFonts w:ascii="Arial" w:hAnsi="Arial" w:cs="Arial"/>
        </w:rPr>
        <w:t>Permiso de Uso de Suelo;</w:t>
      </w:r>
    </w:p>
    <w:p w14:paraId="1571D2B6" w14:textId="77777777" w:rsidR="00443F62" w:rsidRPr="00E74A1F" w:rsidRDefault="00443F62" w:rsidP="002E48D9">
      <w:pPr>
        <w:numPr>
          <w:ilvl w:val="0"/>
          <w:numId w:val="20"/>
        </w:numPr>
        <w:spacing w:line="276" w:lineRule="auto"/>
        <w:jc w:val="both"/>
        <w:rPr>
          <w:rFonts w:ascii="Arial" w:hAnsi="Arial" w:cs="Arial"/>
        </w:rPr>
      </w:pPr>
      <w:r w:rsidRPr="00E74A1F">
        <w:rPr>
          <w:rFonts w:ascii="Arial" w:hAnsi="Arial" w:cs="Arial"/>
        </w:rPr>
        <w:t xml:space="preserve">Autorización de Uso y Ocupación; Alineamiento y Asignación de Número Oficial; </w:t>
      </w:r>
    </w:p>
    <w:p w14:paraId="4AAD5247" w14:textId="77777777" w:rsidR="00443F62" w:rsidRPr="00E74A1F" w:rsidRDefault="00443F62" w:rsidP="002E48D9">
      <w:pPr>
        <w:numPr>
          <w:ilvl w:val="0"/>
          <w:numId w:val="20"/>
        </w:numPr>
        <w:spacing w:line="276" w:lineRule="auto"/>
        <w:jc w:val="both"/>
        <w:rPr>
          <w:rFonts w:ascii="Arial" w:hAnsi="Arial" w:cs="Arial"/>
        </w:rPr>
      </w:pPr>
      <w:r w:rsidRPr="00E74A1F">
        <w:rPr>
          <w:rFonts w:ascii="Arial" w:hAnsi="Arial" w:cs="Arial"/>
        </w:rPr>
        <w:t>Permiso de anuncio</w:t>
      </w:r>
    </w:p>
    <w:p w14:paraId="763A568A" w14:textId="77777777" w:rsidR="00443F62" w:rsidRPr="00E74A1F" w:rsidRDefault="00443F62" w:rsidP="002E48D9">
      <w:pPr>
        <w:numPr>
          <w:ilvl w:val="0"/>
          <w:numId w:val="20"/>
        </w:numPr>
        <w:spacing w:line="276" w:lineRule="auto"/>
        <w:jc w:val="both"/>
        <w:rPr>
          <w:rFonts w:ascii="Arial" w:hAnsi="Arial" w:cs="Arial"/>
        </w:rPr>
      </w:pPr>
      <w:r w:rsidRPr="00E74A1F">
        <w:rPr>
          <w:rFonts w:ascii="Arial" w:hAnsi="Arial" w:cs="Arial"/>
        </w:rPr>
        <w:t>Certificación de Clave Catastral.</w:t>
      </w:r>
    </w:p>
    <w:p w14:paraId="3716E9CA" w14:textId="77777777" w:rsidR="00443F62" w:rsidRPr="00E74A1F" w:rsidRDefault="00443F62" w:rsidP="002E48D9">
      <w:pPr>
        <w:numPr>
          <w:ilvl w:val="0"/>
          <w:numId w:val="7"/>
        </w:numPr>
        <w:spacing w:line="276" w:lineRule="auto"/>
        <w:jc w:val="both"/>
        <w:rPr>
          <w:rFonts w:ascii="Arial" w:hAnsi="Arial" w:cs="Arial"/>
        </w:rPr>
      </w:pPr>
      <w:r w:rsidRPr="00E74A1F">
        <w:rPr>
          <w:rFonts w:ascii="Arial" w:hAnsi="Arial" w:cs="Arial"/>
        </w:rPr>
        <w:t>Segunda Etapa, encontrándose el establecimiento en operación:</w:t>
      </w:r>
    </w:p>
    <w:p w14:paraId="0513B564" w14:textId="77777777" w:rsidR="00443F62" w:rsidRPr="00E74A1F" w:rsidRDefault="00443F62" w:rsidP="002E48D9">
      <w:pPr>
        <w:numPr>
          <w:ilvl w:val="0"/>
          <w:numId w:val="25"/>
        </w:numPr>
        <w:spacing w:line="276" w:lineRule="auto"/>
        <w:jc w:val="both"/>
        <w:rPr>
          <w:rFonts w:ascii="Arial" w:hAnsi="Arial" w:cs="Arial"/>
        </w:rPr>
      </w:pPr>
      <w:r w:rsidRPr="00E74A1F">
        <w:rPr>
          <w:rFonts w:ascii="Arial" w:hAnsi="Arial" w:cs="Arial"/>
        </w:rPr>
        <w:t>Autorización en materia de Protección civil, emitido por la Dirección General de Protección Civil.</w:t>
      </w:r>
    </w:p>
    <w:p w14:paraId="602269FC" w14:textId="77777777" w:rsidR="00443F62" w:rsidRPr="00E74A1F" w:rsidRDefault="00443F62" w:rsidP="002E48D9">
      <w:pPr>
        <w:spacing w:line="276" w:lineRule="auto"/>
        <w:jc w:val="both"/>
        <w:rPr>
          <w:rFonts w:ascii="Arial" w:hAnsi="Arial" w:cs="Arial"/>
        </w:rPr>
      </w:pPr>
    </w:p>
    <w:p w14:paraId="2348CC47" w14:textId="612E99F8" w:rsidR="00443F62" w:rsidRPr="00E74A1F" w:rsidRDefault="00443F62" w:rsidP="002E48D9">
      <w:pPr>
        <w:spacing w:line="276" w:lineRule="auto"/>
        <w:jc w:val="both"/>
        <w:rPr>
          <w:rFonts w:ascii="Arial" w:hAnsi="Arial" w:cs="Arial"/>
        </w:rPr>
      </w:pPr>
      <w:r w:rsidRPr="00E74A1F">
        <w:rPr>
          <w:rFonts w:ascii="Arial" w:hAnsi="Arial" w:cs="Arial"/>
        </w:rPr>
        <w:t>Para los trámites señalados en la fracción I, el tiempo de respuesta no deberá ser mayor a 24 h</w:t>
      </w:r>
      <w:r w:rsidR="00314845" w:rsidRPr="00E74A1F">
        <w:rPr>
          <w:rFonts w:ascii="Arial" w:hAnsi="Arial" w:cs="Arial"/>
        </w:rPr>
        <w:t>o</w:t>
      </w:r>
      <w:r w:rsidRPr="00E74A1F">
        <w:rPr>
          <w:rFonts w:ascii="Arial" w:hAnsi="Arial" w:cs="Arial"/>
        </w:rPr>
        <w:t>r</w:t>
      </w:r>
      <w:r w:rsidR="00314845" w:rsidRPr="00E74A1F">
        <w:rPr>
          <w:rFonts w:ascii="Arial" w:hAnsi="Arial" w:cs="Arial"/>
        </w:rPr>
        <w:t>a</w:t>
      </w:r>
      <w:r w:rsidRPr="00E74A1F">
        <w:rPr>
          <w:rFonts w:ascii="Arial" w:hAnsi="Arial" w:cs="Arial"/>
        </w:rPr>
        <w:t>s. En el caso del trámite señalado en la fracción II el tiempo de respuesta máximo será conforme a la normativa aplicable</w:t>
      </w:r>
      <w:r w:rsidR="00314845" w:rsidRPr="00E74A1F">
        <w:rPr>
          <w:rFonts w:ascii="Arial" w:hAnsi="Arial" w:cs="Arial"/>
        </w:rPr>
        <w:t xml:space="preserve"> y programa operativo de la Dependencia</w:t>
      </w:r>
      <w:r w:rsidRPr="00E74A1F">
        <w:rPr>
          <w:rFonts w:ascii="Arial" w:hAnsi="Arial" w:cs="Arial"/>
        </w:rPr>
        <w:t xml:space="preserve">. </w:t>
      </w:r>
    </w:p>
    <w:p w14:paraId="3AD19091" w14:textId="77777777" w:rsidR="00443F62" w:rsidRPr="00E74A1F" w:rsidRDefault="00443F62" w:rsidP="002E48D9">
      <w:pPr>
        <w:spacing w:line="276" w:lineRule="auto"/>
        <w:jc w:val="both"/>
        <w:rPr>
          <w:rFonts w:ascii="Arial" w:hAnsi="Arial" w:cs="Arial"/>
        </w:rPr>
      </w:pPr>
      <w:r w:rsidRPr="00E74A1F">
        <w:rPr>
          <w:rFonts w:ascii="Arial" w:hAnsi="Arial" w:cs="Arial"/>
        </w:rPr>
        <w:t>El permiso de anuncio aplica únicamente para anuncios adosados menores a 3.60 x .90 m y peso menor a 50 kg.</w:t>
      </w:r>
    </w:p>
    <w:p w14:paraId="3DDA5687" w14:textId="77777777" w:rsidR="00443F62" w:rsidRPr="00E74A1F" w:rsidRDefault="00443F62" w:rsidP="002E48D9">
      <w:pPr>
        <w:spacing w:line="276" w:lineRule="auto"/>
        <w:ind w:right="49"/>
        <w:jc w:val="both"/>
        <w:rPr>
          <w:rFonts w:ascii="Arial" w:hAnsi="Arial" w:cs="Arial"/>
          <w:b/>
        </w:rPr>
      </w:pPr>
    </w:p>
    <w:p w14:paraId="0A915FAC" w14:textId="77777777" w:rsidR="00443F62" w:rsidRPr="00E74A1F" w:rsidRDefault="00443F62" w:rsidP="002E48D9">
      <w:pPr>
        <w:spacing w:line="276" w:lineRule="auto"/>
        <w:ind w:right="49"/>
        <w:jc w:val="both"/>
        <w:rPr>
          <w:rFonts w:ascii="Arial" w:hAnsi="Arial" w:cs="Arial"/>
          <w:b/>
        </w:rPr>
      </w:pPr>
    </w:p>
    <w:p w14:paraId="2DE6E0DC" w14:textId="09FED416" w:rsidR="00443F62" w:rsidRPr="00E74A1F" w:rsidRDefault="00EA241B" w:rsidP="002E48D9">
      <w:pPr>
        <w:spacing w:line="276" w:lineRule="auto"/>
        <w:ind w:right="49"/>
        <w:jc w:val="both"/>
        <w:rPr>
          <w:rFonts w:ascii="Arial" w:hAnsi="Arial" w:cs="Arial"/>
          <w:b/>
        </w:rPr>
      </w:pPr>
      <w:r w:rsidRPr="00E74A1F">
        <w:rPr>
          <w:rFonts w:ascii="Arial" w:hAnsi="Arial" w:cs="Arial"/>
          <w:b/>
        </w:rPr>
        <w:t xml:space="preserve">XVII.- </w:t>
      </w:r>
      <w:r w:rsidR="00443F62" w:rsidRPr="00E74A1F">
        <w:rPr>
          <w:rFonts w:ascii="Arial" w:hAnsi="Arial" w:cs="Arial"/>
          <w:b/>
        </w:rPr>
        <w:t>INTERACCIÓN ENTRE LAS DEPENDENCIAS</w:t>
      </w:r>
    </w:p>
    <w:p w14:paraId="0D4D2AF2" w14:textId="3179C139" w:rsidR="00443F62" w:rsidRPr="00E74A1F" w:rsidRDefault="00106BAA" w:rsidP="002E48D9">
      <w:pPr>
        <w:pStyle w:val="Prrafodelista"/>
        <w:numPr>
          <w:ilvl w:val="0"/>
          <w:numId w:val="33"/>
        </w:numPr>
        <w:spacing w:line="276" w:lineRule="auto"/>
        <w:ind w:right="49"/>
        <w:jc w:val="both"/>
        <w:rPr>
          <w:rFonts w:ascii="Arial" w:hAnsi="Arial" w:cs="Arial"/>
          <w:bCs/>
        </w:rPr>
      </w:pPr>
      <w:r w:rsidRPr="00E74A1F">
        <w:rPr>
          <w:rFonts w:ascii="Arial" w:hAnsi="Arial" w:cs="Arial"/>
          <w:bCs/>
        </w:rPr>
        <w:t xml:space="preserve">La Dirección </w:t>
      </w:r>
      <w:r w:rsidR="002567D0" w:rsidRPr="00E74A1F">
        <w:rPr>
          <w:rFonts w:ascii="Arial" w:hAnsi="Arial" w:cs="Arial"/>
          <w:bCs/>
        </w:rPr>
        <w:t xml:space="preserve">General </w:t>
      </w:r>
      <w:r w:rsidRPr="00E74A1F">
        <w:rPr>
          <w:rFonts w:ascii="Arial" w:hAnsi="Arial" w:cs="Arial"/>
          <w:bCs/>
        </w:rPr>
        <w:t>de Desarrollo Urbano operar</w:t>
      </w:r>
      <w:r w:rsidR="002567D0" w:rsidRPr="00E74A1F">
        <w:rPr>
          <w:rFonts w:ascii="Arial" w:hAnsi="Arial" w:cs="Arial"/>
          <w:bCs/>
        </w:rPr>
        <w:t>á</w:t>
      </w:r>
      <w:r w:rsidRPr="00E74A1F">
        <w:rPr>
          <w:rFonts w:ascii="Arial" w:hAnsi="Arial" w:cs="Arial"/>
          <w:bCs/>
        </w:rPr>
        <w:t xml:space="preserve"> la ventanilla única, en la cual se recibirá de manera física o por vía plataforma de trámites y servicios, la solicitud única que realizará el solicitante.</w:t>
      </w:r>
    </w:p>
    <w:p w14:paraId="7183549E" w14:textId="5F882506" w:rsidR="00106BAA" w:rsidRPr="00E74A1F" w:rsidRDefault="00106BAA" w:rsidP="002E48D9">
      <w:pPr>
        <w:pStyle w:val="Prrafodelista"/>
        <w:numPr>
          <w:ilvl w:val="0"/>
          <w:numId w:val="33"/>
        </w:numPr>
        <w:spacing w:line="276" w:lineRule="auto"/>
        <w:ind w:right="49"/>
        <w:jc w:val="both"/>
        <w:rPr>
          <w:rFonts w:ascii="Arial" w:hAnsi="Arial" w:cs="Arial"/>
          <w:bCs/>
        </w:rPr>
      </w:pPr>
      <w:r w:rsidRPr="00E74A1F">
        <w:rPr>
          <w:rFonts w:ascii="Arial" w:hAnsi="Arial" w:cs="Arial"/>
          <w:bCs/>
        </w:rPr>
        <w:t xml:space="preserve">La </w:t>
      </w:r>
      <w:r w:rsidR="002567D0" w:rsidRPr="00E74A1F">
        <w:rPr>
          <w:rFonts w:ascii="Arial" w:hAnsi="Arial" w:cs="Arial"/>
          <w:bCs/>
        </w:rPr>
        <w:t>Dirección General de Desarrollo Urbano en coordinación con la Tesorería Municipal, emitirá al solicitante la Certificación de clave catastral</w:t>
      </w:r>
    </w:p>
    <w:p w14:paraId="6F5418A1" w14:textId="5E25BC43" w:rsidR="002567D0" w:rsidRPr="00E74A1F" w:rsidRDefault="002567D0" w:rsidP="002E48D9">
      <w:pPr>
        <w:pStyle w:val="Prrafodelista"/>
        <w:numPr>
          <w:ilvl w:val="0"/>
          <w:numId w:val="33"/>
        </w:numPr>
        <w:spacing w:line="276" w:lineRule="auto"/>
        <w:ind w:right="49"/>
        <w:jc w:val="both"/>
        <w:rPr>
          <w:rFonts w:ascii="Arial" w:hAnsi="Arial" w:cs="Arial"/>
          <w:bCs/>
        </w:rPr>
      </w:pPr>
      <w:r w:rsidRPr="00E74A1F">
        <w:rPr>
          <w:rFonts w:ascii="Arial" w:hAnsi="Arial" w:cs="Arial"/>
          <w:bCs/>
        </w:rPr>
        <w:t xml:space="preserve">La Dirección General de Desarrollo Urbano </w:t>
      </w:r>
      <w:r w:rsidR="00B517A5" w:rsidRPr="00E74A1F">
        <w:rPr>
          <w:rFonts w:ascii="Arial" w:hAnsi="Arial" w:cs="Arial"/>
          <w:bCs/>
        </w:rPr>
        <w:t>expedirá,</w:t>
      </w:r>
      <w:r w:rsidRPr="00E74A1F">
        <w:rPr>
          <w:rFonts w:ascii="Arial" w:hAnsi="Arial" w:cs="Arial"/>
          <w:bCs/>
        </w:rPr>
        <w:t xml:space="preserve"> además, el permiso de anuncio, el alineami</w:t>
      </w:r>
      <w:r w:rsidR="00AB5E52" w:rsidRPr="00E74A1F">
        <w:rPr>
          <w:rFonts w:ascii="Arial" w:hAnsi="Arial" w:cs="Arial"/>
          <w:bCs/>
        </w:rPr>
        <w:t>ento y asignación de nú</w:t>
      </w:r>
      <w:r w:rsidRPr="00E74A1F">
        <w:rPr>
          <w:rFonts w:ascii="Arial" w:hAnsi="Arial" w:cs="Arial"/>
          <w:bCs/>
        </w:rPr>
        <w:t>mero oficial, el permiso de uso de suelo y la autorización de uso y ocupación, estos dos últimos respetando las condicionantes y limitantes establecidas por la Dirección General de Medio Ambiente, definidas en el apartado de Exceptuabilidad en materia ambiental integrante de este Manual.</w:t>
      </w:r>
    </w:p>
    <w:p w14:paraId="2E17E18C" w14:textId="4E9D5509" w:rsidR="002567D0" w:rsidRPr="00E74A1F" w:rsidRDefault="002567D0" w:rsidP="002E48D9">
      <w:pPr>
        <w:pStyle w:val="Prrafodelista"/>
        <w:numPr>
          <w:ilvl w:val="0"/>
          <w:numId w:val="33"/>
        </w:numPr>
        <w:spacing w:line="276" w:lineRule="auto"/>
        <w:ind w:right="49"/>
        <w:jc w:val="both"/>
        <w:rPr>
          <w:rFonts w:ascii="Arial" w:hAnsi="Arial" w:cs="Arial"/>
          <w:bCs/>
        </w:rPr>
      </w:pPr>
      <w:r w:rsidRPr="00E74A1F">
        <w:rPr>
          <w:rFonts w:ascii="Arial" w:hAnsi="Arial" w:cs="Arial"/>
          <w:bCs/>
        </w:rPr>
        <w:t xml:space="preserve">La Dirección General de Desarrollo Urbano por medio digital notificará para conocimiento a las Direcciones Generales de Medio Ambiente y Protección Civil el otorgamiento de los permisos descritos en los incisos previos, a fin de que aquellas, los consideren para el ejercicio de sus facultades de </w:t>
      </w:r>
      <w:r w:rsidRPr="00E74A1F">
        <w:rPr>
          <w:rFonts w:ascii="Arial" w:hAnsi="Arial" w:cs="Arial"/>
          <w:bCs/>
        </w:rPr>
        <w:lastRenderedPageBreak/>
        <w:t>verificación e inspección que determinen conducentes en apego a la normatividad que les rige.</w:t>
      </w:r>
    </w:p>
    <w:p w14:paraId="632809F5" w14:textId="5FD98639" w:rsidR="00443F62" w:rsidRPr="00E74A1F" w:rsidRDefault="00EA241B" w:rsidP="002E48D9">
      <w:pPr>
        <w:spacing w:line="276" w:lineRule="auto"/>
        <w:ind w:right="49"/>
        <w:jc w:val="both"/>
        <w:rPr>
          <w:rFonts w:ascii="Arial" w:hAnsi="Arial" w:cs="Arial"/>
          <w:b/>
        </w:rPr>
      </w:pPr>
      <w:r w:rsidRPr="00E74A1F">
        <w:rPr>
          <w:rFonts w:ascii="Arial" w:hAnsi="Arial" w:cs="Arial"/>
          <w:b/>
        </w:rPr>
        <w:t xml:space="preserve">XVIII.- </w:t>
      </w:r>
      <w:r w:rsidR="00443F62" w:rsidRPr="00E74A1F">
        <w:rPr>
          <w:rFonts w:ascii="Arial" w:hAnsi="Arial" w:cs="Arial"/>
          <w:b/>
        </w:rPr>
        <w:t xml:space="preserve">RESPONSABILIDADES ESPECÍFICAS POR ÁREA QUE OPERA EN LA VENTANILLA ÚNICA; </w:t>
      </w:r>
    </w:p>
    <w:p w14:paraId="16CBABF1" w14:textId="77777777" w:rsidR="00FE5B9A" w:rsidRPr="00E74A1F" w:rsidRDefault="00FE5B9A" w:rsidP="002E48D9">
      <w:pPr>
        <w:spacing w:line="276" w:lineRule="auto"/>
        <w:ind w:right="49"/>
        <w:jc w:val="both"/>
        <w:rPr>
          <w:rFonts w:ascii="Arial" w:hAnsi="Arial" w:cs="Arial"/>
          <w:b/>
        </w:rPr>
      </w:pPr>
    </w:p>
    <w:p w14:paraId="2AAAFD54" w14:textId="782AA367" w:rsidR="00FE5B9A" w:rsidRPr="00E74A1F" w:rsidRDefault="00FE5B9A" w:rsidP="002E48D9">
      <w:pPr>
        <w:spacing w:line="276" w:lineRule="auto"/>
        <w:ind w:right="49"/>
        <w:jc w:val="both"/>
        <w:rPr>
          <w:rFonts w:ascii="Arial" w:hAnsi="Arial" w:cs="Arial"/>
        </w:rPr>
      </w:pPr>
      <w:r w:rsidRPr="00E74A1F">
        <w:rPr>
          <w:rFonts w:ascii="Arial" w:hAnsi="Arial" w:cs="Arial"/>
        </w:rPr>
        <w:t>Las Direcciones involucradas en la atención y operación de la Ventanilla son las siguientes:</w:t>
      </w:r>
    </w:p>
    <w:p w14:paraId="7CC5433F" w14:textId="77777777" w:rsidR="00FE5B9A" w:rsidRPr="00E74A1F" w:rsidRDefault="00FE5B9A" w:rsidP="002E48D9">
      <w:pPr>
        <w:spacing w:line="276" w:lineRule="auto"/>
        <w:ind w:right="49"/>
        <w:jc w:val="both"/>
        <w:rPr>
          <w:rFonts w:ascii="Arial" w:hAnsi="Arial" w:cs="Arial"/>
        </w:rPr>
      </w:pPr>
    </w:p>
    <w:p w14:paraId="36B1CFE2"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Dirección de Zona Cerro Gordo- Coecillo.</w:t>
      </w:r>
    </w:p>
    <w:p w14:paraId="5E80DEA7"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Dirección de Zona El Carmen.</w:t>
      </w:r>
    </w:p>
    <w:p w14:paraId="10EA866F"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Dirección de Zona Cerrito de Jerez – San Miguel.</w:t>
      </w:r>
    </w:p>
    <w:p w14:paraId="1212D553" w14:textId="10341B08" w:rsidR="00443F62" w:rsidRPr="00E74A1F" w:rsidRDefault="00FE5B9A" w:rsidP="002E48D9">
      <w:pPr>
        <w:spacing w:line="276" w:lineRule="auto"/>
        <w:ind w:right="49"/>
        <w:jc w:val="both"/>
        <w:rPr>
          <w:rFonts w:ascii="Arial" w:hAnsi="Arial" w:cs="Arial"/>
        </w:rPr>
      </w:pPr>
      <w:r w:rsidRPr="00E74A1F">
        <w:rPr>
          <w:rFonts w:ascii="Arial" w:hAnsi="Arial" w:cs="Arial"/>
        </w:rPr>
        <w:t>Dirección de Zona Las Joyas – San Juan Bosco.</w:t>
      </w:r>
    </w:p>
    <w:p w14:paraId="778E7D82" w14:textId="77777777" w:rsidR="00443F62" w:rsidRPr="00E74A1F" w:rsidRDefault="00443F62" w:rsidP="002E48D9">
      <w:pPr>
        <w:spacing w:line="276" w:lineRule="auto"/>
        <w:ind w:right="49"/>
        <w:jc w:val="both"/>
        <w:rPr>
          <w:rFonts w:ascii="Arial" w:hAnsi="Arial" w:cs="Arial"/>
          <w:b/>
        </w:rPr>
      </w:pPr>
    </w:p>
    <w:p w14:paraId="3071D273" w14:textId="77777777" w:rsidR="00443F62" w:rsidRPr="00E74A1F" w:rsidRDefault="00443F62" w:rsidP="002E48D9">
      <w:pPr>
        <w:spacing w:line="276" w:lineRule="auto"/>
        <w:ind w:right="49"/>
        <w:jc w:val="both"/>
        <w:rPr>
          <w:rFonts w:ascii="Arial" w:hAnsi="Arial" w:cs="Arial"/>
          <w:b/>
        </w:rPr>
      </w:pPr>
    </w:p>
    <w:p w14:paraId="19A340C0" w14:textId="498224F2" w:rsidR="00443F62" w:rsidRPr="00E74A1F" w:rsidRDefault="00EA241B" w:rsidP="002E48D9">
      <w:pPr>
        <w:spacing w:line="276" w:lineRule="auto"/>
        <w:ind w:right="49"/>
        <w:jc w:val="both"/>
        <w:rPr>
          <w:rFonts w:ascii="Arial" w:hAnsi="Arial" w:cs="Arial"/>
          <w:b/>
        </w:rPr>
      </w:pPr>
      <w:r w:rsidRPr="00E74A1F">
        <w:rPr>
          <w:rFonts w:ascii="Arial" w:hAnsi="Arial" w:cs="Arial"/>
          <w:b/>
        </w:rPr>
        <w:t xml:space="preserve">XIX.- </w:t>
      </w:r>
      <w:r w:rsidR="00443F62" w:rsidRPr="00E74A1F">
        <w:rPr>
          <w:rFonts w:ascii="Arial" w:hAnsi="Arial" w:cs="Arial"/>
          <w:b/>
        </w:rPr>
        <w:t>CAUSAS DE RECHAZO A SOLICITUD DE INTERESADOS;</w:t>
      </w:r>
    </w:p>
    <w:p w14:paraId="26F7B75B" w14:textId="77777777" w:rsidR="00443F62" w:rsidRPr="00E74A1F" w:rsidRDefault="00443F62" w:rsidP="002E48D9">
      <w:pPr>
        <w:spacing w:line="276" w:lineRule="auto"/>
        <w:ind w:right="49"/>
        <w:jc w:val="both"/>
        <w:rPr>
          <w:rFonts w:ascii="Arial" w:hAnsi="Arial" w:cs="Arial"/>
          <w:b/>
        </w:rPr>
      </w:pPr>
    </w:p>
    <w:p w14:paraId="500098CB"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Los criterios de resolución para expedir el SARE son los siguientes:</w:t>
      </w:r>
    </w:p>
    <w:p w14:paraId="41F27CE9" w14:textId="77777777" w:rsidR="00FE5B9A" w:rsidRPr="00E74A1F" w:rsidRDefault="00FE5B9A" w:rsidP="002E48D9">
      <w:pPr>
        <w:spacing w:line="276" w:lineRule="auto"/>
        <w:ind w:right="49"/>
        <w:jc w:val="both"/>
        <w:rPr>
          <w:rFonts w:ascii="Arial" w:hAnsi="Arial" w:cs="Arial"/>
        </w:rPr>
      </w:pPr>
    </w:p>
    <w:p w14:paraId="0EAED655"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El inmueble deberá estar construido.</w:t>
      </w:r>
    </w:p>
    <w:p w14:paraId="64612CA1"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Contar con los servicios de agua potable y alcantarillado.</w:t>
      </w:r>
    </w:p>
    <w:p w14:paraId="7EFA0DB4"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Superficie del predio menor de 2,000 metros cuadrados</w:t>
      </w:r>
    </w:p>
    <w:p w14:paraId="59EC9DD6"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No estar dentro de un fraccionamiento o calle cerrada.</w:t>
      </w:r>
    </w:p>
    <w:p w14:paraId="657006DD"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No se tengan en él, más de 100 personas activas.</w:t>
      </w:r>
    </w:p>
    <w:p w14:paraId="15C42A40" w14:textId="6E721271" w:rsidR="00FE5B9A" w:rsidRPr="00E74A1F" w:rsidRDefault="00FE5B9A" w:rsidP="002E48D9">
      <w:pPr>
        <w:spacing w:line="276" w:lineRule="auto"/>
        <w:ind w:left="709" w:right="49" w:hanging="709"/>
        <w:jc w:val="both"/>
        <w:rPr>
          <w:rFonts w:ascii="Arial" w:hAnsi="Arial" w:cs="Arial"/>
        </w:rPr>
      </w:pPr>
      <w:r w:rsidRPr="00E74A1F">
        <w:rPr>
          <w:rFonts w:ascii="Arial" w:hAnsi="Arial" w:cs="Arial"/>
        </w:rPr>
        <w:t>•</w:t>
      </w:r>
      <w:r w:rsidRPr="00E74A1F">
        <w:rPr>
          <w:rFonts w:ascii="Arial" w:hAnsi="Arial" w:cs="Arial"/>
        </w:rPr>
        <w:tab/>
        <w:t>Los requerimientos de estacionamiento pa</w:t>
      </w:r>
      <w:r w:rsidR="00844463" w:rsidRPr="00E74A1F">
        <w:rPr>
          <w:rFonts w:ascii="Arial" w:hAnsi="Arial" w:cs="Arial"/>
        </w:rPr>
        <w:t>ra los giros mencionados en la t</w:t>
      </w:r>
      <w:r w:rsidRPr="00E74A1F">
        <w:rPr>
          <w:rFonts w:ascii="Arial" w:hAnsi="Arial" w:cs="Arial"/>
        </w:rPr>
        <w:t xml:space="preserve">abla relacionada con el Sistema de Apertura Rápida de Empresa referida en el Anexo 2 del </w:t>
      </w:r>
      <w:r w:rsidR="00AB5E52" w:rsidRPr="00E74A1F">
        <w:rPr>
          <w:rFonts w:ascii="Arial" w:hAnsi="Arial" w:cs="Arial"/>
          <w:color w:val="111111"/>
          <w:lang w:eastAsia="es-MX"/>
        </w:rPr>
        <w:t>Código Reglamentario de Desarrollo Urbano para el Municipio de León, Guanajuato</w:t>
      </w:r>
      <w:r w:rsidRPr="00E74A1F">
        <w:rPr>
          <w:rFonts w:ascii="Arial" w:hAnsi="Arial" w:cs="Arial"/>
        </w:rPr>
        <w:t>, se aplicarán a partir de los usos considerados como de intensidad media en adelante.</w:t>
      </w:r>
    </w:p>
    <w:p w14:paraId="21958430" w14:textId="77777777" w:rsidR="00FE5B9A" w:rsidRPr="00E74A1F" w:rsidRDefault="00FE5B9A" w:rsidP="002E48D9">
      <w:pPr>
        <w:spacing w:line="276" w:lineRule="auto"/>
        <w:ind w:left="709" w:right="49" w:hanging="709"/>
        <w:jc w:val="both"/>
        <w:rPr>
          <w:rFonts w:ascii="Arial" w:hAnsi="Arial" w:cs="Arial"/>
        </w:rPr>
      </w:pPr>
      <w:r w:rsidRPr="00E74A1F">
        <w:rPr>
          <w:rFonts w:ascii="Arial" w:hAnsi="Arial" w:cs="Arial"/>
        </w:rPr>
        <w:t>•</w:t>
      </w:r>
      <w:r w:rsidRPr="00E74A1F">
        <w:rPr>
          <w:rFonts w:ascii="Arial" w:hAnsi="Arial" w:cs="Arial"/>
        </w:rPr>
        <w:tab/>
        <w:t>La actividad debe de estar dentro del Catálogo de Clasificación de Giros o Actividades Empresariales con Modalidad SARE.</w:t>
      </w:r>
    </w:p>
    <w:p w14:paraId="7FFCDBFB" w14:textId="77777777" w:rsidR="00FE5B9A"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La actividad debe ser compatible en la zona o corredor.</w:t>
      </w:r>
    </w:p>
    <w:p w14:paraId="0841DAFB" w14:textId="22903561" w:rsidR="00443F62" w:rsidRPr="00E74A1F" w:rsidRDefault="00FE5B9A" w:rsidP="002E48D9">
      <w:pPr>
        <w:spacing w:line="276" w:lineRule="auto"/>
        <w:ind w:right="49"/>
        <w:jc w:val="both"/>
        <w:rPr>
          <w:rFonts w:ascii="Arial" w:hAnsi="Arial" w:cs="Arial"/>
        </w:rPr>
      </w:pPr>
      <w:r w:rsidRPr="00E74A1F">
        <w:rPr>
          <w:rFonts w:ascii="Arial" w:hAnsi="Arial" w:cs="Arial"/>
        </w:rPr>
        <w:t>•</w:t>
      </w:r>
      <w:r w:rsidRPr="00E74A1F">
        <w:rPr>
          <w:rFonts w:ascii="Arial" w:hAnsi="Arial" w:cs="Arial"/>
        </w:rPr>
        <w:tab/>
        <w:t>Cumplir con los requisitos.</w:t>
      </w:r>
    </w:p>
    <w:p w14:paraId="617A7625" w14:textId="60477CD2" w:rsidR="00443F62" w:rsidRPr="00E74A1F" w:rsidRDefault="00443F62" w:rsidP="002E48D9">
      <w:pPr>
        <w:spacing w:line="276" w:lineRule="auto"/>
        <w:ind w:right="49"/>
        <w:jc w:val="both"/>
        <w:rPr>
          <w:rFonts w:ascii="Arial" w:hAnsi="Arial" w:cs="Arial"/>
          <w:b/>
        </w:rPr>
      </w:pPr>
    </w:p>
    <w:p w14:paraId="318C6BB1" w14:textId="497A3595" w:rsidR="007A50F0" w:rsidRPr="00E74A1F" w:rsidRDefault="007A50F0" w:rsidP="002E48D9">
      <w:pPr>
        <w:spacing w:line="276" w:lineRule="auto"/>
        <w:ind w:right="49"/>
        <w:jc w:val="both"/>
        <w:rPr>
          <w:rFonts w:ascii="Arial" w:hAnsi="Arial" w:cs="Arial"/>
          <w:b/>
        </w:rPr>
      </w:pPr>
    </w:p>
    <w:p w14:paraId="321354AA" w14:textId="71A88D0E" w:rsidR="00443F62" w:rsidRPr="00E74A1F" w:rsidRDefault="00EA241B" w:rsidP="002E48D9">
      <w:pPr>
        <w:spacing w:line="276" w:lineRule="auto"/>
        <w:ind w:right="49"/>
        <w:jc w:val="both"/>
        <w:rPr>
          <w:rFonts w:ascii="Arial" w:hAnsi="Arial" w:cs="Arial"/>
          <w:b/>
        </w:rPr>
      </w:pPr>
      <w:r w:rsidRPr="00E74A1F">
        <w:rPr>
          <w:rFonts w:ascii="Arial" w:hAnsi="Arial" w:cs="Arial"/>
          <w:b/>
        </w:rPr>
        <w:t xml:space="preserve">XX.- </w:t>
      </w:r>
      <w:r w:rsidR="00443F62" w:rsidRPr="00E74A1F">
        <w:rPr>
          <w:rFonts w:ascii="Arial" w:hAnsi="Arial" w:cs="Arial"/>
          <w:b/>
        </w:rPr>
        <w:t>PROCEDIMIENTO PARA LA INTEGRACIÓN DEL REPORTE DE MONITOREO Y SEGUIMIENTO DE LA VENTANILLA ÚNICA, E INDICADORES DE DESEMPEÑO DE LA VENTANILLA ÚNICA</w:t>
      </w:r>
    </w:p>
    <w:p w14:paraId="2AA3D4D3" w14:textId="234D95DE" w:rsidR="00443F62" w:rsidRPr="00E74A1F" w:rsidRDefault="00443F62" w:rsidP="002E48D9">
      <w:pPr>
        <w:spacing w:line="276" w:lineRule="auto"/>
        <w:jc w:val="both"/>
        <w:rPr>
          <w:rFonts w:ascii="Arial" w:hAnsi="Arial" w:cs="Arial"/>
        </w:rPr>
      </w:pPr>
    </w:p>
    <w:p w14:paraId="00453D0B" w14:textId="23446CC9" w:rsidR="002567D0" w:rsidRPr="00E74A1F" w:rsidRDefault="00B0464D" w:rsidP="002E48D9">
      <w:pPr>
        <w:spacing w:line="276" w:lineRule="auto"/>
        <w:jc w:val="both"/>
        <w:rPr>
          <w:rFonts w:ascii="Arial" w:hAnsi="Arial" w:cs="Arial"/>
        </w:rPr>
      </w:pPr>
      <w:r w:rsidRPr="00E74A1F">
        <w:rPr>
          <w:rFonts w:ascii="Arial" w:hAnsi="Arial" w:cs="Arial"/>
          <w:bCs/>
        </w:rPr>
        <w:t>La Dirección General de Desarrollo Urbano</w:t>
      </w:r>
      <w:r w:rsidRPr="00E74A1F">
        <w:rPr>
          <w:rFonts w:ascii="Arial" w:hAnsi="Arial" w:cs="Arial"/>
        </w:rPr>
        <w:t xml:space="preserve"> </w:t>
      </w:r>
      <w:r w:rsidR="002567D0" w:rsidRPr="00E74A1F">
        <w:rPr>
          <w:rFonts w:ascii="Arial" w:hAnsi="Arial" w:cs="Arial"/>
        </w:rPr>
        <w:t>genera</w:t>
      </w:r>
      <w:r w:rsidRPr="00E74A1F">
        <w:rPr>
          <w:rFonts w:ascii="Arial" w:hAnsi="Arial" w:cs="Arial"/>
        </w:rPr>
        <w:t>rá</w:t>
      </w:r>
      <w:r w:rsidR="002567D0" w:rsidRPr="00E74A1F">
        <w:rPr>
          <w:rFonts w:ascii="Arial" w:hAnsi="Arial" w:cs="Arial"/>
        </w:rPr>
        <w:t xml:space="preserve"> un reporte mensual de la totalidad de solicitudes captadas en el sistema de Apertura Rápida de Empresas </w:t>
      </w:r>
      <w:r w:rsidRPr="00E74A1F">
        <w:rPr>
          <w:rFonts w:ascii="Arial" w:hAnsi="Arial" w:cs="Arial"/>
        </w:rPr>
        <w:t xml:space="preserve">en </w:t>
      </w:r>
      <w:r w:rsidRPr="00E74A1F">
        <w:rPr>
          <w:rFonts w:ascii="Arial" w:hAnsi="Arial" w:cs="Arial"/>
        </w:rPr>
        <w:lastRenderedPageBreak/>
        <w:t>el cual se indique el n</w:t>
      </w:r>
      <w:r w:rsidR="00796292" w:rsidRPr="00E74A1F">
        <w:rPr>
          <w:rFonts w:ascii="Arial" w:hAnsi="Arial" w:cs="Arial"/>
        </w:rPr>
        <w:t>ú</w:t>
      </w:r>
      <w:r w:rsidRPr="00E74A1F">
        <w:rPr>
          <w:rFonts w:ascii="Arial" w:hAnsi="Arial" w:cs="Arial"/>
        </w:rPr>
        <w:t>mero total de recibidas, las autorizadas y las negadas, así como la causa de negativa.</w:t>
      </w:r>
    </w:p>
    <w:p w14:paraId="12A938C5" w14:textId="00F3A773" w:rsidR="00B0464D" w:rsidRPr="00E74A1F" w:rsidRDefault="00B0464D" w:rsidP="002E48D9">
      <w:pPr>
        <w:spacing w:line="276" w:lineRule="auto"/>
        <w:jc w:val="both"/>
        <w:rPr>
          <w:rFonts w:ascii="Arial" w:hAnsi="Arial" w:cs="Arial"/>
        </w:rPr>
      </w:pPr>
    </w:p>
    <w:p w14:paraId="1E6B9E00" w14:textId="22B02DE9" w:rsidR="00B0464D" w:rsidRPr="00E74A1F" w:rsidRDefault="00B0464D" w:rsidP="002E48D9">
      <w:pPr>
        <w:spacing w:line="276" w:lineRule="auto"/>
        <w:jc w:val="both"/>
        <w:rPr>
          <w:rFonts w:ascii="Arial" w:hAnsi="Arial" w:cs="Arial"/>
        </w:rPr>
      </w:pPr>
      <w:r w:rsidRPr="00E74A1F">
        <w:rPr>
          <w:rFonts w:ascii="Arial" w:hAnsi="Arial" w:cs="Arial"/>
        </w:rPr>
        <w:t xml:space="preserve">En conjunto con la Dirección de Mejora Regulatoria, se analizarán los datos obtenidos y de manera coordinada se definirán las líneas de acción, mismas que serán incluidas en los programas Operativos de mejora regulatoria de la </w:t>
      </w:r>
      <w:r w:rsidRPr="00E74A1F">
        <w:rPr>
          <w:rFonts w:ascii="Arial" w:hAnsi="Arial" w:cs="Arial"/>
          <w:bCs/>
        </w:rPr>
        <w:t>Dirección General de Desarrollo Urbano para su atención.</w:t>
      </w:r>
    </w:p>
    <w:p w14:paraId="21EC41BA" w14:textId="5CCC87D0" w:rsidR="0055632A" w:rsidRPr="00E74A1F" w:rsidRDefault="0055632A" w:rsidP="002E48D9">
      <w:pPr>
        <w:pStyle w:val="Textoindependiente"/>
        <w:spacing w:line="276" w:lineRule="auto"/>
      </w:pPr>
    </w:p>
    <w:p w14:paraId="2D832070" w14:textId="77777777" w:rsidR="00796292" w:rsidRPr="00E74A1F" w:rsidRDefault="00796292" w:rsidP="002E48D9">
      <w:pPr>
        <w:pStyle w:val="Textoindependiente"/>
        <w:spacing w:line="276" w:lineRule="auto"/>
      </w:pPr>
    </w:p>
    <w:p w14:paraId="594EED49" w14:textId="1315042D" w:rsidR="00AA001A" w:rsidRPr="00E74A1F" w:rsidRDefault="00EC03B5" w:rsidP="002E48D9">
      <w:pPr>
        <w:spacing w:line="276" w:lineRule="auto"/>
        <w:jc w:val="center"/>
        <w:rPr>
          <w:rFonts w:ascii="Arial" w:hAnsi="Arial" w:cs="Arial"/>
          <w:b/>
          <w:lang w:val="pt-BR"/>
        </w:rPr>
      </w:pPr>
      <w:r w:rsidRPr="00E74A1F">
        <w:rPr>
          <w:rFonts w:ascii="Arial" w:hAnsi="Arial" w:cs="Arial"/>
          <w:b/>
          <w:lang w:val="pt-BR"/>
        </w:rPr>
        <w:t xml:space="preserve">DISPOSICIONES TRANSITORIAS </w:t>
      </w:r>
    </w:p>
    <w:p w14:paraId="43F1FAD0" w14:textId="77777777" w:rsidR="00AA001A" w:rsidRPr="00E74A1F" w:rsidRDefault="00AA001A" w:rsidP="002E48D9">
      <w:pPr>
        <w:spacing w:line="276" w:lineRule="auto"/>
        <w:jc w:val="center"/>
        <w:rPr>
          <w:rFonts w:ascii="Arial" w:hAnsi="Arial" w:cs="Arial"/>
          <w:b/>
          <w:lang w:val="pt-BR"/>
        </w:rPr>
      </w:pPr>
    </w:p>
    <w:p w14:paraId="43722784" w14:textId="7982C06E" w:rsidR="0055632A" w:rsidRPr="00E74A1F" w:rsidRDefault="00AA001A" w:rsidP="002E48D9">
      <w:pPr>
        <w:spacing w:line="276" w:lineRule="auto"/>
        <w:jc w:val="both"/>
        <w:rPr>
          <w:rFonts w:ascii="Arial" w:hAnsi="Arial" w:cs="Arial"/>
        </w:rPr>
      </w:pPr>
      <w:r w:rsidRPr="00E74A1F">
        <w:rPr>
          <w:rFonts w:ascii="Arial" w:hAnsi="Arial" w:cs="Arial"/>
          <w:b/>
        </w:rPr>
        <w:t>Artículo Primero.</w:t>
      </w:r>
      <w:r w:rsidRPr="00E74A1F">
        <w:rPr>
          <w:rFonts w:ascii="Arial" w:hAnsi="Arial" w:cs="Arial"/>
        </w:rPr>
        <w:t xml:space="preserve"> </w:t>
      </w:r>
      <w:r w:rsidR="0055632A" w:rsidRPr="00E74A1F">
        <w:rPr>
          <w:rFonts w:ascii="Arial" w:hAnsi="Arial" w:cs="Arial"/>
        </w:rPr>
        <w:t>El presente Manual entrará en vigor el día siguiente al de su publicación en el Periódico Oficial del Gobierno del Estado de Guanajuato.</w:t>
      </w:r>
    </w:p>
    <w:p w14:paraId="430864A8" w14:textId="74E5964E" w:rsidR="0055632A" w:rsidRPr="00E74A1F" w:rsidRDefault="0055632A" w:rsidP="002E48D9">
      <w:pPr>
        <w:spacing w:line="276" w:lineRule="auto"/>
        <w:jc w:val="both"/>
        <w:rPr>
          <w:rFonts w:ascii="Arial" w:hAnsi="Arial" w:cs="Arial"/>
        </w:rPr>
      </w:pPr>
    </w:p>
    <w:p w14:paraId="78A5A4A1" w14:textId="38F13E2B" w:rsidR="0055632A" w:rsidRPr="00E74A1F" w:rsidRDefault="0055632A" w:rsidP="002E48D9">
      <w:pPr>
        <w:pStyle w:val="Textoindependiente"/>
        <w:spacing w:line="276" w:lineRule="auto"/>
      </w:pPr>
      <w:r w:rsidRPr="00E74A1F">
        <w:rPr>
          <w:b/>
        </w:rPr>
        <w:t>Artículo Segundo.</w:t>
      </w:r>
      <w:r w:rsidRPr="00E74A1F">
        <w:t xml:space="preserve"> Se abrogan los Lineamiento Generales para la Operación y Funcionamiento del Sistema de Apertura Rápida de Empresas, firmados por las direcciones Generales de Desarrollo Urbano y Economía en fecha 16 de octubre de 2018. </w:t>
      </w:r>
    </w:p>
    <w:p w14:paraId="26C41DE8" w14:textId="77777777" w:rsidR="0055632A" w:rsidRPr="00E74A1F" w:rsidRDefault="0055632A" w:rsidP="002E48D9">
      <w:pPr>
        <w:spacing w:line="276" w:lineRule="auto"/>
        <w:jc w:val="both"/>
        <w:rPr>
          <w:rFonts w:ascii="Arial" w:hAnsi="Arial" w:cs="Arial"/>
        </w:rPr>
      </w:pPr>
    </w:p>
    <w:p w14:paraId="4257EC93" w14:textId="608E84D5" w:rsidR="00AA001A" w:rsidRPr="00E74A1F" w:rsidRDefault="00AA001A" w:rsidP="002E48D9">
      <w:pPr>
        <w:spacing w:line="276" w:lineRule="auto"/>
        <w:jc w:val="both"/>
        <w:rPr>
          <w:rFonts w:ascii="Arial" w:hAnsi="Arial" w:cs="Arial"/>
        </w:rPr>
      </w:pPr>
      <w:r w:rsidRPr="00E74A1F">
        <w:rPr>
          <w:rFonts w:ascii="Arial" w:hAnsi="Arial" w:cs="Arial"/>
          <w:lang w:val="es-MX"/>
        </w:rPr>
        <w:t xml:space="preserve">Dado en la ciudad de León, Guanajuato, a los </w:t>
      </w:r>
      <w:r w:rsidR="00CC6B53" w:rsidRPr="00E74A1F">
        <w:rPr>
          <w:rFonts w:ascii="Arial" w:hAnsi="Arial" w:cs="Arial"/>
          <w:lang w:val="es-MX"/>
        </w:rPr>
        <w:t>22 días del mes de mayo</w:t>
      </w:r>
      <w:r w:rsidRPr="00E74A1F">
        <w:rPr>
          <w:rFonts w:ascii="Arial" w:hAnsi="Arial" w:cs="Arial"/>
          <w:lang w:val="es-MX"/>
        </w:rPr>
        <w:t xml:space="preserve"> de </w:t>
      </w:r>
      <w:r w:rsidR="006A4676" w:rsidRPr="00E74A1F">
        <w:rPr>
          <w:rFonts w:ascii="Arial" w:hAnsi="Arial" w:cs="Arial"/>
          <w:lang w:val="es-MX"/>
        </w:rPr>
        <w:t>20</w:t>
      </w:r>
      <w:r w:rsidR="002972B5" w:rsidRPr="00E74A1F">
        <w:rPr>
          <w:rFonts w:ascii="Arial" w:hAnsi="Arial" w:cs="Arial"/>
          <w:lang w:val="es-MX"/>
        </w:rPr>
        <w:t>23</w:t>
      </w:r>
      <w:r w:rsidRPr="00E74A1F">
        <w:rPr>
          <w:rFonts w:ascii="Arial" w:hAnsi="Arial" w:cs="Arial"/>
          <w:lang w:val="es-MX"/>
        </w:rPr>
        <w:t>.</w:t>
      </w:r>
    </w:p>
    <w:p w14:paraId="1888434E" w14:textId="25742EC6" w:rsidR="008822EA" w:rsidRPr="00E74A1F" w:rsidRDefault="008822EA" w:rsidP="002E48D9">
      <w:pPr>
        <w:spacing w:line="276" w:lineRule="auto"/>
        <w:jc w:val="center"/>
        <w:rPr>
          <w:rFonts w:ascii="Arial" w:hAnsi="Arial" w:cs="Arial"/>
          <w:b/>
          <w:color w:val="000000"/>
        </w:rPr>
      </w:pPr>
    </w:p>
    <w:p w14:paraId="25FDF296" w14:textId="365E1E61" w:rsidR="008822EA" w:rsidRPr="00E74A1F" w:rsidRDefault="008822EA" w:rsidP="002E48D9">
      <w:pPr>
        <w:spacing w:line="276" w:lineRule="auto"/>
        <w:jc w:val="center"/>
        <w:rPr>
          <w:rFonts w:ascii="Arial" w:hAnsi="Arial" w:cs="Arial"/>
          <w:b/>
          <w:color w:val="000000"/>
        </w:rPr>
      </w:pPr>
    </w:p>
    <w:p w14:paraId="3BDE12AC" w14:textId="77777777" w:rsidR="00E23647" w:rsidRPr="00E74A1F" w:rsidRDefault="00E23647" w:rsidP="002E48D9">
      <w:pPr>
        <w:spacing w:line="276" w:lineRule="auto"/>
        <w:jc w:val="both"/>
        <w:rPr>
          <w:rFonts w:ascii="Arial" w:hAnsi="Arial" w:cs="Arial"/>
          <w:b/>
          <w:color w:val="000000"/>
        </w:rPr>
      </w:pPr>
      <w:r w:rsidRPr="00E74A1F">
        <w:rPr>
          <w:rFonts w:ascii="Arial" w:hAnsi="Arial" w:cs="Arial"/>
          <w:b/>
          <w:color w:val="000000"/>
        </w:rPr>
        <w:t>__________________________________</w:t>
      </w:r>
    </w:p>
    <w:p w14:paraId="517F1857" w14:textId="50069920" w:rsidR="00E23647" w:rsidRPr="00E74A1F" w:rsidRDefault="00E23647" w:rsidP="002E48D9">
      <w:pPr>
        <w:spacing w:line="276" w:lineRule="auto"/>
        <w:jc w:val="both"/>
        <w:rPr>
          <w:rFonts w:ascii="Arial" w:hAnsi="Arial" w:cs="Arial"/>
          <w:b/>
          <w:color w:val="000000"/>
        </w:rPr>
      </w:pPr>
      <w:r w:rsidRPr="00E74A1F">
        <w:rPr>
          <w:rFonts w:ascii="Arial" w:hAnsi="Arial" w:cs="Arial"/>
          <w:b/>
          <w:color w:val="000000"/>
        </w:rPr>
        <w:t>M</w:t>
      </w:r>
      <w:r w:rsidR="00844463" w:rsidRPr="00E74A1F">
        <w:rPr>
          <w:rFonts w:ascii="Arial" w:hAnsi="Arial" w:cs="Arial"/>
          <w:b/>
          <w:color w:val="000000"/>
        </w:rPr>
        <w:t>TRO</w:t>
      </w:r>
      <w:r w:rsidRPr="00E74A1F">
        <w:rPr>
          <w:rFonts w:ascii="Arial" w:hAnsi="Arial" w:cs="Arial"/>
          <w:b/>
          <w:color w:val="000000"/>
        </w:rPr>
        <w:t>. JORGE DANIEL JIMÉNEZ LONA</w:t>
      </w:r>
    </w:p>
    <w:p w14:paraId="13D5A2DE" w14:textId="77777777" w:rsidR="00E23647" w:rsidRPr="00E74A1F" w:rsidRDefault="00E23647" w:rsidP="002E48D9">
      <w:pPr>
        <w:spacing w:line="276" w:lineRule="auto"/>
        <w:jc w:val="both"/>
        <w:rPr>
          <w:rFonts w:ascii="Arial" w:hAnsi="Arial" w:cs="Arial"/>
          <w:b/>
          <w:color w:val="000000"/>
        </w:rPr>
      </w:pPr>
      <w:r w:rsidRPr="00E74A1F">
        <w:rPr>
          <w:rFonts w:ascii="Arial" w:hAnsi="Arial" w:cs="Arial"/>
          <w:b/>
          <w:color w:val="000000"/>
        </w:rPr>
        <w:t>SECRETARIO DEL H. AYUNTAMIENTO</w:t>
      </w:r>
    </w:p>
    <w:p w14:paraId="67F7EAB9" w14:textId="77777777" w:rsidR="009518F7" w:rsidRPr="00E74A1F" w:rsidRDefault="009518F7" w:rsidP="002E48D9">
      <w:pPr>
        <w:spacing w:line="276" w:lineRule="auto"/>
        <w:jc w:val="both"/>
        <w:rPr>
          <w:rFonts w:ascii="Arial" w:hAnsi="Arial" w:cs="Arial"/>
          <w:b/>
          <w:color w:val="000000"/>
        </w:rPr>
      </w:pPr>
    </w:p>
    <w:p w14:paraId="778EDACA" w14:textId="77777777" w:rsidR="008822EA" w:rsidRPr="00E74A1F" w:rsidRDefault="008822EA" w:rsidP="002E48D9">
      <w:pPr>
        <w:spacing w:line="276" w:lineRule="auto"/>
        <w:jc w:val="both"/>
        <w:rPr>
          <w:rFonts w:ascii="Arial" w:hAnsi="Arial" w:cs="Arial"/>
          <w:b/>
          <w:color w:val="000000"/>
        </w:rPr>
      </w:pPr>
    </w:p>
    <w:p w14:paraId="76C14285" w14:textId="5F5E3F9D" w:rsidR="003F1F5C" w:rsidRPr="00E74A1F" w:rsidRDefault="003F1F5C" w:rsidP="002E48D9">
      <w:pPr>
        <w:spacing w:line="276" w:lineRule="auto"/>
        <w:jc w:val="right"/>
        <w:rPr>
          <w:rFonts w:ascii="Arial" w:hAnsi="Arial" w:cs="Arial"/>
          <w:b/>
          <w:color w:val="000000"/>
        </w:rPr>
      </w:pPr>
      <w:r w:rsidRPr="00E74A1F">
        <w:rPr>
          <w:rFonts w:ascii="Arial" w:hAnsi="Arial" w:cs="Arial"/>
          <w:b/>
          <w:color w:val="000000"/>
        </w:rPr>
        <w:t>__</w:t>
      </w:r>
      <w:r w:rsidR="009518F7" w:rsidRPr="00E74A1F">
        <w:rPr>
          <w:rFonts w:ascii="Arial" w:hAnsi="Arial" w:cs="Arial"/>
          <w:b/>
          <w:color w:val="000000"/>
        </w:rPr>
        <w:t>___</w:t>
      </w:r>
      <w:r w:rsidRPr="00E74A1F">
        <w:rPr>
          <w:rFonts w:ascii="Arial" w:hAnsi="Arial" w:cs="Arial"/>
          <w:b/>
          <w:color w:val="000000"/>
        </w:rPr>
        <w:t>_________</w:t>
      </w:r>
      <w:r w:rsidR="009518F7" w:rsidRPr="00E74A1F">
        <w:rPr>
          <w:rFonts w:ascii="Arial" w:hAnsi="Arial" w:cs="Arial"/>
          <w:b/>
          <w:color w:val="000000"/>
        </w:rPr>
        <w:t>___</w:t>
      </w:r>
      <w:r w:rsidRPr="00E74A1F">
        <w:rPr>
          <w:rFonts w:ascii="Arial" w:hAnsi="Arial" w:cs="Arial"/>
          <w:b/>
          <w:color w:val="000000"/>
        </w:rPr>
        <w:t>_______________________</w:t>
      </w:r>
    </w:p>
    <w:p w14:paraId="01AE75D5" w14:textId="1A80356B" w:rsidR="003F1F5C" w:rsidRPr="00E74A1F" w:rsidRDefault="003B6730" w:rsidP="002E48D9">
      <w:pPr>
        <w:spacing w:line="276" w:lineRule="auto"/>
        <w:jc w:val="right"/>
        <w:rPr>
          <w:rFonts w:ascii="Arial" w:hAnsi="Arial" w:cs="Arial"/>
          <w:b/>
          <w:color w:val="000000"/>
        </w:rPr>
      </w:pPr>
      <w:r w:rsidRPr="00E74A1F">
        <w:rPr>
          <w:rFonts w:ascii="Arial" w:hAnsi="Arial" w:cs="Arial"/>
          <w:b/>
          <w:color w:val="000000"/>
        </w:rPr>
        <w:t>DRA</w:t>
      </w:r>
      <w:r w:rsidR="003F1F5C" w:rsidRPr="00E74A1F">
        <w:rPr>
          <w:rFonts w:ascii="Arial" w:hAnsi="Arial" w:cs="Arial"/>
          <w:b/>
          <w:color w:val="000000"/>
        </w:rPr>
        <w:t xml:space="preserve">. </w:t>
      </w:r>
      <w:r w:rsidR="00A27013" w:rsidRPr="00E74A1F">
        <w:rPr>
          <w:rFonts w:ascii="Arial" w:hAnsi="Arial" w:cs="Arial"/>
          <w:b/>
          <w:color w:val="111111"/>
          <w:lang w:eastAsia="es-MX"/>
        </w:rPr>
        <w:t>LUCIA SUSANA MENDOZA MORALES</w:t>
      </w:r>
    </w:p>
    <w:p w14:paraId="5F71E8C2" w14:textId="3122134C" w:rsidR="003F1F5C" w:rsidRPr="00E74A1F" w:rsidRDefault="003F1F5C" w:rsidP="002E48D9">
      <w:pPr>
        <w:spacing w:line="276" w:lineRule="auto"/>
        <w:jc w:val="right"/>
        <w:rPr>
          <w:rFonts w:ascii="Arial" w:hAnsi="Arial" w:cs="Arial"/>
          <w:b/>
          <w:color w:val="000000"/>
        </w:rPr>
      </w:pPr>
      <w:r w:rsidRPr="00E74A1F">
        <w:rPr>
          <w:rFonts w:ascii="Arial" w:hAnsi="Arial" w:cs="Arial"/>
          <w:b/>
          <w:color w:val="000000"/>
        </w:rPr>
        <w:t>DIRECTOR</w:t>
      </w:r>
      <w:r w:rsidR="009518F7" w:rsidRPr="00E74A1F">
        <w:rPr>
          <w:rFonts w:ascii="Arial" w:hAnsi="Arial" w:cs="Arial"/>
          <w:b/>
          <w:color w:val="000000"/>
        </w:rPr>
        <w:t>A</w:t>
      </w:r>
      <w:r w:rsidRPr="00E74A1F">
        <w:rPr>
          <w:rFonts w:ascii="Arial" w:hAnsi="Arial" w:cs="Arial"/>
          <w:b/>
          <w:color w:val="000000"/>
        </w:rPr>
        <w:t xml:space="preserve"> GENERAL DE MEDIO AMBIENTE</w:t>
      </w:r>
    </w:p>
    <w:p w14:paraId="4045A52B" w14:textId="77777777" w:rsidR="009518F7" w:rsidRPr="00E74A1F" w:rsidRDefault="009518F7" w:rsidP="002E48D9">
      <w:pPr>
        <w:spacing w:line="276" w:lineRule="auto"/>
        <w:rPr>
          <w:rFonts w:ascii="Arial" w:hAnsi="Arial" w:cs="Arial"/>
          <w:b/>
          <w:color w:val="000000"/>
        </w:rPr>
      </w:pPr>
    </w:p>
    <w:p w14:paraId="3ACA844E" w14:textId="06428718" w:rsidR="003F1F5C" w:rsidRPr="00E74A1F" w:rsidRDefault="003F1F5C" w:rsidP="002E48D9">
      <w:pPr>
        <w:spacing w:line="276" w:lineRule="auto"/>
        <w:rPr>
          <w:rFonts w:ascii="Arial" w:hAnsi="Arial" w:cs="Arial"/>
          <w:b/>
          <w:color w:val="000000"/>
        </w:rPr>
      </w:pPr>
    </w:p>
    <w:p w14:paraId="18CF8511" w14:textId="23761DDD" w:rsidR="003F1F5C" w:rsidRPr="00E74A1F" w:rsidRDefault="003F1F5C" w:rsidP="002E48D9">
      <w:pPr>
        <w:spacing w:line="276" w:lineRule="auto"/>
        <w:rPr>
          <w:rFonts w:ascii="Arial" w:hAnsi="Arial" w:cs="Arial"/>
          <w:b/>
          <w:color w:val="000000"/>
        </w:rPr>
      </w:pPr>
      <w:r w:rsidRPr="00E74A1F">
        <w:rPr>
          <w:rFonts w:ascii="Arial" w:hAnsi="Arial" w:cs="Arial"/>
          <w:b/>
          <w:color w:val="000000"/>
        </w:rPr>
        <w:t>_________________________________</w:t>
      </w:r>
    </w:p>
    <w:p w14:paraId="414566A1" w14:textId="795ADC65" w:rsidR="003F1F5C" w:rsidRPr="00E74A1F" w:rsidRDefault="003F1F5C" w:rsidP="002E48D9">
      <w:pPr>
        <w:spacing w:line="276" w:lineRule="auto"/>
        <w:rPr>
          <w:rFonts w:ascii="Arial" w:hAnsi="Arial" w:cs="Arial"/>
          <w:b/>
          <w:color w:val="000000"/>
        </w:rPr>
      </w:pPr>
      <w:r w:rsidRPr="00E74A1F">
        <w:rPr>
          <w:rFonts w:ascii="Arial" w:hAnsi="Arial" w:cs="Arial"/>
          <w:b/>
          <w:color w:val="000000"/>
        </w:rPr>
        <w:t>C.P. GRACIELA</w:t>
      </w:r>
      <w:r w:rsidR="00A27013" w:rsidRPr="00E74A1F">
        <w:rPr>
          <w:rFonts w:ascii="Arial" w:hAnsi="Arial" w:cs="Arial"/>
          <w:b/>
          <w:color w:val="000000"/>
        </w:rPr>
        <w:t xml:space="preserve"> RODR</w:t>
      </w:r>
      <w:r w:rsidR="00796292" w:rsidRPr="00E74A1F">
        <w:rPr>
          <w:rFonts w:ascii="Arial" w:hAnsi="Arial" w:cs="Arial"/>
          <w:b/>
          <w:color w:val="000000"/>
        </w:rPr>
        <w:t>Í</w:t>
      </w:r>
      <w:r w:rsidR="00A27013" w:rsidRPr="00E74A1F">
        <w:rPr>
          <w:rFonts w:ascii="Arial" w:hAnsi="Arial" w:cs="Arial"/>
          <w:b/>
          <w:color w:val="000000"/>
        </w:rPr>
        <w:t>GUEZ FLORES</w:t>
      </w:r>
    </w:p>
    <w:p w14:paraId="7486A905" w14:textId="02AA7432" w:rsidR="003F1F5C" w:rsidRPr="00E74A1F" w:rsidRDefault="003F1F5C" w:rsidP="002E48D9">
      <w:pPr>
        <w:spacing w:line="276" w:lineRule="auto"/>
        <w:rPr>
          <w:rFonts w:ascii="Arial" w:hAnsi="Arial" w:cs="Arial"/>
          <w:b/>
          <w:color w:val="000000"/>
        </w:rPr>
      </w:pPr>
      <w:r w:rsidRPr="00E74A1F">
        <w:rPr>
          <w:rFonts w:ascii="Arial" w:hAnsi="Arial" w:cs="Arial"/>
          <w:b/>
          <w:color w:val="000000"/>
        </w:rPr>
        <w:t>TESORERA MUNICIPAL</w:t>
      </w:r>
    </w:p>
    <w:p w14:paraId="39C7CCE2" w14:textId="4ADE296E" w:rsidR="009518F7" w:rsidRPr="00E74A1F" w:rsidRDefault="009518F7" w:rsidP="002E48D9">
      <w:pPr>
        <w:spacing w:line="276" w:lineRule="auto"/>
        <w:rPr>
          <w:rFonts w:ascii="Arial" w:hAnsi="Arial" w:cs="Arial"/>
          <w:b/>
          <w:color w:val="000000"/>
        </w:rPr>
      </w:pPr>
    </w:p>
    <w:p w14:paraId="47E82D63" w14:textId="77777777" w:rsidR="009518F7" w:rsidRPr="00E74A1F" w:rsidRDefault="009518F7" w:rsidP="002E48D9">
      <w:pPr>
        <w:spacing w:line="276" w:lineRule="auto"/>
        <w:rPr>
          <w:rFonts w:ascii="Arial" w:hAnsi="Arial" w:cs="Arial"/>
          <w:b/>
          <w:color w:val="000000"/>
        </w:rPr>
      </w:pPr>
    </w:p>
    <w:p w14:paraId="3A978E58" w14:textId="77777777" w:rsidR="009518F7" w:rsidRPr="00E74A1F" w:rsidRDefault="009518F7" w:rsidP="002E48D9">
      <w:pPr>
        <w:spacing w:line="276" w:lineRule="auto"/>
        <w:jc w:val="right"/>
        <w:rPr>
          <w:rFonts w:ascii="Arial" w:hAnsi="Arial" w:cs="Arial"/>
          <w:b/>
          <w:color w:val="000000"/>
        </w:rPr>
      </w:pPr>
      <w:r w:rsidRPr="00E74A1F">
        <w:rPr>
          <w:rFonts w:ascii="Arial" w:hAnsi="Arial" w:cs="Arial"/>
          <w:b/>
          <w:color w:val="000000"/>
        </w:rPr>
        <w:t>___________________________________________</w:t>
      </w:r>
    </w:p>
    <w:p w14:paraId="633C90AC" w14:textId="77777777" w:rsidR="009518F7" w:rsidRPr="00E74A1F" w:rsidRDefault="009518F7" w:rsidP="002E48D9">
      <w:pPr>
        <w:spacing w:line="276" w:lineRule="auto"/>
        <w:jc w:val="right"/>
        <w:rPr>
          <w:rFonts w:ascii="Arial" w:hAnsi="Arial" w:cs="Arial"/>
          <w:b/>
          <w:color w:val="000000"/>
        </w:rPr>
      </w:pPr>
      <w:r w:rsidRPr="00E74A1F">
        <w:rPr>
          <w:rFonts w:ascii="Arial" w:hAnsi="Arial" w:cs="Arial"/>
          <w:b/>
          <w:color w:val="000000"/>
        </w:rPr>
        <w:t>ARQ. PEDRO MENDOZA ALATORRE</w:t>
      </w:r>
    </w:p>
    <w:p w14:paraId="7C8CA4B4" w14:textId="7AC51421" w:rsidR="009518F7" w:rsidRDefault="009518F7" w:rsidP="002E48D9">
      <w:pPr>
        <w:spacing w:line="276" w:lineRule="auto"/>
        <w:jc w:val="right"/>
        <w:rPr>
          <w:rFonts w:ascii="Arial" w:hAnsi="Arial" w:cs="Arial"/>
          <w:b/>
          <w:color w:val="000000"/>
        </w:rPr>
      </w:pPr>
      <w:r w:rsidRPr="00E74A1F">
        <w:rPr>
          <w:rFonts w:ascii="Arial" w:hAnsi="Arial" w:cs="Arial"/>
          <w:b/>
          <w:color w:val="000000"/>
        </w:rPr>
        <w:t>DIRECTOR GENERAL DE DESARROLLO URBANO</w:t>
      </w:r>
    </w:p>
    <w:p w14:paraId="38ED6B78" w14:textId="77777777" w:rsidR="00E74A1F" w:rsidRDefault="00E74A1F" w:rsidP="002E48D9">
      <w:pPr>
        <w:spacing w:line="276" w:lineRule="auto"/>
        <w:jc w:val="right"/>
        <w:rPr>
          <w:rFonts w:ascii="Arial" w:hAnsi="Arial" w:cs="Arial"/>
          <w:b/>
          <w:color w:val="000000"/>
        </w:rPr>
      </w:pPr>
      <w:bookmarkStart w:id="2" w:name="_GoBack"/>
      <w:bookmarkEnd w:id="2"/>
    </w:p>
    <w:tbl>
      <w:tblPr>
        <w:tblW w:w="9320" w:type="dxa"/>
        <w:tblCellMar>
          <w:left w:w="70" w:type="dxa"/>
          <w:right w:w="70" w:type="dxa"/>
        </w:tblCellMar>
        <w:tblLook w:val="04A0" w:firstRow="1" w:lastRow="0" w:firstColumn="1" w:lastColumn="0" w:noHBand="0" w:noVBand="1"/>
      </w:tblPr>
      <w:tblGrid>
        <w:gridCol w:w="445"/>
        <w:gridCol w:w="5152"/>
        <w:gridCol w:w="911"/>
        <w:gridCol w:w="980"/>
        <w:gridCol w:w="1832"/>
      </w:tblGrid>
      <w:tr w:rsidR="00E74A1F" w14:paraId="2010C493" w14:textId="77777777" w:rsidTr="00E74A1F">
        <w:trPr>
          <w:trHeight w:val="300"/>
        </w:trPr>
        <w:tc>
          <w:tcPr>
            <w:tcW w:w="9320" w:type="dxa"/>
            <w:gridSpan w:val="5"/>
            <w:vMerge w:val="restart"/>
            <w:tcBorders>
              <w:top w:val="single" w:sz="8" w:space="0" w:color="auto"/>
              <w:left w:val="single" w:sz="8" w:space="0" w:color="auto"/>
              <w:bottom w:val="single" w:sz="8" w:space="0" w:color="000000"/>
              <w:right w:val="single" w:sz="8" w:space="0" w:color="000000"/>
            </w:tcBorders>
            <w:shd w:val="clear" w:color="000000" w:fill="BDD7EE"/>
            <w:vAlign w:val="bottom"/>
            <w:hideMark/>
          </w:tcPr>
          <w:p w14:paraId="66B099FF" w14:textId="77777777" w:rsidR="00E74A1F" w:rsidRDefault="00E74A1F" w:rsidP="002E48D9">
            <w:pPr>
              <w:jc w:val="center"/>
              <w:rPr>
                <w:rFonts w:ascii="Calibri" w:hAnsi="Calibri" w:cs="Calibri"/>
                <w:color w:val="000000"/>
                <w:sz w:val="22"/>
                <w:szCs w:val="22"/>
                <w:lang w:val="es-MX" w:eastAsia="es-MX"/>
              </w:rPr>
            </w:pPr>
            <w:r>
              <w:rPr>
                <w:rFonts w:ascii="Calibri" w:hAnsi="Calibri" w:cs="Calibri"/>
                <w:color w:val="000000"/>
                <w:sz w:val="22"/>
                <w:szCs w:val="22"/>
              </w:rPr>
              <w:t>ANEXO A  DEL MANUAL DE OPERACIÓN PARA EL FUNCIONAMIENTO DEL SISTEMA DE APERTURA RAPIDA DE EMPRESAS</w:t>
            </w:r>
          </w:p>
        </w:tc>
      </w:tr>
      <w:tr w:rsidR="00E74A1F" w14:paraId="693D3449" w14:textId="77777777" w:rsidTr="00E74A1F">
        <w:trPr>
          <w:trHeight w:val="315"/>
        </w:trPr>
        <w:tc>
          <w:tcPr>
            <w:tcW w:w="9320" w:type="dxa"/>
            <w:gridSpan w:val="5"/>
            <w:vMerge/>
            <w:tcBorders>
              <w:top w:val="single" w:sz="8" w:space="0" w:color="auto"/>
              <w:left w:val="single" w:sz="8" w:space="0" w:color="auto"/>
              <w:bottom w:val="single" w:sz="8" w:space="0" w:color="000000"/>
              <w:right w:val="single" w:sz="8" w:space="0" w:color="000000"/>
            </w:tcBorders>
            <w:vAlign w:val="center"/>
            <w:hideMark/>
          </w:tcPr>
          <w:p w14:paraId="3E51F553" w14:textId="77777777" w:rsidR="00E74A1F" w:rsidRDefault="00E74A1F" w:rsidP="002E48D9">
            <w:pPr>
              <w:rPr>
                <w:rFonts w:ascii="Calibri" w:hAnsi="Calibri" w:cs="Calibri"/>
                <w:color w:val="000000"/>
                <w:sz w:val="22"/>
                <w:szCs w:val="22"/>
              </w:rPr>
            </w:pPr>
          </w:p>
        </w:tc>
      </w:tr>
      <w:tr w:rsidR="00E74A1F" w14:paraId="76BCECA7" w14:textId="77777777" w:rsidTr="00E74A1F">
        <w:trPr>
          <w:trHeight w:val="480"/>
        </w:trPr>
        <w:tc>
          <w:tcPr>
            <w:tcW w:w="420" w:type="dxa"/>
            <w:tcBorders>
              <w:top w:val="nil"/>
              <w:left w:val="single" w:sz="4" w:space="0" w:color="auto"/>
              <w:bottom w:val="single" w:sz="4" w:space="0" w:color="auto"/>
              <w:right w:val="single" w:sz="4" w:space="0" w:color="auto"/>
            </w:tcBorders>
            <w:shd w:val="clear" w:color="000000" w:fill="DBDBDB"/>
            <w:vAlign w:val="center"/>
            <w:hideMark/>
          </w:tcPr>
          <w:p w14:paraId="6C0BCB21" w14:textId="77777777" w:rsidR="00E74A1F" w:rsidRDefault="00E74A1F" w:rsidP="002E48D9">
            <w:pPr>
              <w:jc w:val="center"/>
              <w:rPr>
                <w:rFonts w:ascii="Calibri Light" w:hAnsi="Calibri Light" w:cs="Calibri Light"/>
                <w:b/>
                <w:bCs/>
                <w:color w:val="000000"/>
                <w:sz w:val="20"/>
                <w:szCs w:val="20"/>
              </w:rPr>
            </w:pPr>
            <w:bookmarkStart w:id="3" w:name="RANGE!B3:F492"/>
            <w:r>
              <w:rPr>
                <w:rFonts w:ascii="Calibri Light" w:hAnsi="Calibri Light" w:cs="Calibri Light"/>
                <w:b/>
                <w:bCs/>
                <w:color w:val="000000"/>
                <w:sz w:val="20"/>
                <w:szCs w:val="20"/>
              </w:rPr>
              <w:t>ID</w:t>
            </w:r>
            <w:bookmarkEnd w:id="3"/>
          </w:p>
        </w:tc>
        <w:tc>
          <w:tcPr>
            <w:tcW w:w="5200" w:type="dxa"/>
            <w:tcBorders>
              <w:top w:val="nil"/>
              <w:left w:val="nil"/>
              <w:bottom w:val="single" w:sz="4" w:space="0" w:color="auto"/>
              <w:right w:val="single" w:sz="4" w:space="0" w:color="auto"/>
            </w:tcBorders>
            <w:shd w:val="clear" w:color="000000" w:fill="DBDBDB"/>
            <w:vAlign w:val="center"/>
            <w:hideMark/>
          </w:tcPr>
          <w:p w14:paraId="1B7C9F6F" w14:textId="77777777" w:rsidR="00E74A1F" w:rsidRDefault="00E74A1F" w:rsidP="002E48D9">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Giro</w:t>
            </w:r>
          </w:p>
        </w:tc>
        <w:tc>
          <w:tcPr>
            <w:tcW w:w="880" w:type="dxa"/>
            <w:tcBorders>
              <w:top w:val="nil"/>
              <w:left w:val="nil"/>
              <w:bottom w:val="single" w:sz="4" w:space="0" w:color="auto"/>
              <w:right w:val="single" w:sz="4" w:space="0" w:color="auto"/>
            </w:tcBorders>
            <w:shd w:val="clear" w:color="000000" w:fill="DBDBDB"/>
            <w:vAlign w:val="center"/>
            <w:hideMark/>
          </w:tcPr>
          <w:p w14:paraId="16FD3547" w14:textId="77777777" w:rsidR="00E74A1F" w:rsidRDefault="00E74A1F" w:rsidP="002E48D9">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Grupo</w:t>
            </w:r>
          </w:p>
        </w:tc>
        <w:tc>
          <w:tcPr>
            <w:tcW w:w="980" w:type="dxa"/>
            <w:tcBorders>
              <w:top w:val="nil"/>
              <w:left w:val="nil"/>
              <w:bottom w:val="single" w:sz="4" w:space="0" w:color="auto"/>
              <w:right w:val="single" w:sz="4" w:space="0" w:color="auto"/>
            </w:tcBorders>
            <w:shd w:val="clear" w:color="000000" w:fill="DBDBDB"/>
            <w:vAlign w:val="center"/>
            <w:hideMark/>
          </w:tcPr>
          <w:p w14:paraId="0AF19101" w14:textId="77777777" w:rsidR="00E74A1F" w:rsidRDefault="00E74A1F" w:rsidP="002E48D9">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Superficie</w:t>
            </w:r>
          </w:p>
        </w:tc>
        <w:tc>
          <w:tcPr>
            <w:tcW w:w="1840" w:type="dxa"/>
            <w:tcBorders>
              <w:top w:val="nil"/>
              <w:left w:val="nil"/>
              <w:bottom w:val="single" w:sz="4" w:space="0" w:color="auto"/>
              <w:right w:val="single" w:sz="4" w:space="0" w:color="auto"/>
            </w:tcBorders>
            <w:shd w:val="clear" w:color="000000" w:fill="DBDBDB"/>
            <w:vAlign w:val="center"/>
            <w:hideMark/>
          </w:tcPr>
          <w:p w14:paraId="70548D48" w14:textId="77777777" w:rsidR="00E74A1F" w:rsidRDefault="00E74A1F" w:rsidP="002E48D9">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Limitantes</w:t>
            </w:r>
          </w:p>
        </w:tc>
      </w:tr>
      <w:tr w:rsidR="00E74A1F" w14:paraId="3EE092BC" w14:textId="77777777" w:rsidTr="00E74A1F">
        <w:trPr>
          <w:trHeight w:val="293"/>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CFB94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w:t>
            </w:r>
          </w:p>
        </w:tc>
        <w:tc>
          <w:tcPr>
            <w:tcW w:w="5200" w:type="dxa"/>
            <w:tcBorders>
              <w:top w:val="nil"/>
              <w:left w:val="nil"/>
              <w:bottom w:val="single" w:sz="4" w:space="0" w:color="auto"/>
              <w:right w:val="single" w:sz="4" w:space="0" w:color="auto"/>
            </w:tcBorders>
            <w:shd w:val="clear" w:color="000000" w:fill="FFFFFF"/>
            <w:vAlign w:val="center"/>
            <w:hideMark/>
          </w:tcPr>
          <w:p w14:paraId="6403C74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soya</w:t>
            </w:r>
          </w:p>
        </w:tc>
        <w:tc>
          <w:tcPr>
            <w:tcW w:w="880" w:type="dxa"/>
            <w:tcBorders>
              <w:top w:val="nil"/>
              <w:left w:val="nil"/>
              <w:bottom w:val="single" w:sz="4" w:space="0" w:color="auto"/>
              <w:right w:val="single" w:sz="4" w:space="0" w:color="auto"/>
            </w:tcBorders>
            <w:shd w:val="clear" w:color="000000" w:fill="FFFFFF"/>
            <w:vAlign w:val="center"/>
            <w:hideMark/>
          </w:tcPr>
          <w:p w14:paraId="00021ED5"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C6591E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F9AC0B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356E7B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6A171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w:t>
            </w:r>
          </w:p>
        </w:tc>
        <w:tc>
          <w:tcPr>
            <w:tcW w:w="5200" w:type="dxa"/>
            <w:tcBorders>
              <w:top w:val="nil"/>
              <w:left w:val="nil"/>
              <w:bottom w:val="single" w:sz="4" w:space="0" w:color="auto"/>
              <w:right w:val="single" w:sz="4" w:space="0" w:color="auto"/>
            </w:tcBorders>
            <w:shd w:val="clear" w:color="000000" w:fill="FFFFFF"/>
            <w:vAlign w:val="center"/>
            <w:hideMark/>
          </w:tcPr>
          <w:p w14:paraId="290534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cártamo</w:t>
            </w:r>
          </w:p>
        </w:tc>
        <w:tc>
          <w:tcPr>
            <w:tcW w:w="880" w:type="dxa"/>
            <w:tcBorders>
              <w:top w:val="nil"/>
              <w:left w:val="nil"/>
              <w:bottom w:val="single" w:sz="4" w:space="0" w:color="auto"/>
              <w:right w:val="single" w:sz="4" w:space="0" w:color="auto"/>
            </w:tcBorders>
            <w:shd w:val="clear" w:color="000000" w:fill="FFFFFF"/>
            <w:vAlign w:val="center"/>
            <w:hideMark/>
          </w:tcPr>
          <w:p w14:paraId="47B68730"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406D072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1B7CD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5A1DE9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03DA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w:t>
            </w:r>
          </w:p>
        </w:tc>
        <w:tc>
          <w:tcPr>
            <w:tcW w:w="5200" w:type="dxa"/>
            <w:tcBorders>
              <w:top w:val="nil"/>
              <w:left w:val="nil"/>
              <w:bottom w:val="single" w:sz="4" w:space="0" w:color="auto"/>
              <w:right w:val="single" w:sz="4" w:space="0" w:color="auto"/>
            </w:tcBorders>
            <w:shd w:val="clear" w:color="000000" w:fill="FFFFFF"/>
            <w:vAlign w:val="center"/>
            <w:hideMark/>
          </w:tcPr>
          <w:p w14:paraId="76D01F4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girasol</w:t>
            </w:r>
          </w:p>
        </w:tc>
        <w:tc>
          <w:tcPr>
            <w:tcW w:w="880" w:type="dxa"/>
            <w:tcBorders>
              <w:top w:val="nil"/>
              <w:left w:val="nil"/>
              <w:bottom w:val="single" w:sz="4" w:space="0" w:color="auto"/>
              <w:right w:val="single" w:sz="4" w:space="0" w:color="auto"/>
            </w:tcBorders>
            <w:shd w:val="clear" w:color="000000" w:fill="FFFFFF"/>
            <w:vAlign w:val="center"/>
            <w:hideMark/>
          </w:tcPr>
          <w:p w14:paraId="294CAD6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DA419E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B82D7E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4A9998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E4EB4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w:t>
            </w:r>
          </w:p>
        </w:tc>
        <w:tc>
          <w:tcPr>
            <w:tcW w:w="5200" w:type="dxa"/>
            <w:tcBorders>
              <w:top w:val="nil"/>
              <w:left w:val="nil"/>
              <w:bottom w:val="single" w:sz="4" w:space="0" w:color="auto"/>
              <w:right w:val="single" w:sz="4" w:space="0" w:color="auto"/>
            </w:tcBorders>
            <w:shd w:val="clear" w:color="000000" w:fill="FFFFFF"/>
            <w:vAlign w:val="center"/>
            <w:hideMark/>
          </w:tcPr>
          <w:p w14:paraId="42229A8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anual de otras semillas oleaginosas</w:t>
            </w:r>
          </w:p>
        </w:tc>
        <w:tc>
          <w:tcPr>
            <w:tcW w:w="880" w:type="dxa"/>
            <w:tcBorders>
              <w:top w:val="nil"/>
              <w:left w:val="nil"/>
              <w:bottom w:val="single" w:sz="4" w:space="0" w:color="auto"/>
              <w:right w:val="single" w:sz="4" w:space="0" w:color="auto"/>
            </w:tcBorders>
            <w:shd w:val="clear" w:color="000000" w:fill="FFFFFF"/>
            <w:vAlign w:val="center"/>
            <w:hideMark/>
          </w:tcPr>
          <w:p w14:paraId="448FB697"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585C8E8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D3C7E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C0B2AC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72AB9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w:t>
            </w:r>
          </w:p>
        </w:tc>
        <w:tc>
          <w:tcPr>
            <w:tcW w:w="5200" w:type="dxa"/>
            <w:tcBorders>
              <w:top w:val="nil"/>
              <w:left w:val="nil"/>
              <w:bottom w:val="single" w:sz="4" w:space="0" w:color="auto"/>
              <w:right w:val="single" w:sz="4" w:space="0" w:color="auto"/>
            </w:tcBorders>
            <w:shd w:val="clear" w:color="000000" w:fill="FFFFFF"/>
            <w:vAlign w:val="center"/>
            <w:hideMark/>
          </w:tcPr>
          <w:p w14:paraId="1F2D0BB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frijol grano</w:t>
            </w:r>
          </w:p>
        </w:tc>
        <w:tc>
          <w:tcPr>
            <w:tcW w:w="880" w:type="dxa"/>
            <w:tcBorders>
              <w:top w:val="nil"/>
              <w:left w:val="nil"/>
              <w:bottom w:val="single" w:sz="4" w:space="0" w:color="auto"/>
              <w:right w:val="single" w:sz="4" w:space="0" w:color="auto"/>
            </w:tcBorders>
            <w:shd w:val="clear" w:color="000000" w:fill="FFFFFF"/>
            <w:vAlign w:val="center"/>
            <w:hideMark/>
          </w:tcPr>
          <w:p w14:paraId="1E26E86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55AECCD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DF49BD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86C109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374B31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w:t>
            </w:r>
          </w:p>
        </w:tc>
        <w:tc>
          <w:tcPr>
            <w:tcW w:w="5200" w:type="dxa"/>
            <w:tcBorders>
              <w:top w:val="nil"/>
              <w:left w:val="nil"/>
              <w:bottom w:val="single" w:sz="4" w:space="0" w:color="auto"/>
              <w:right w:val="single" w:sz="4" w:space="0" w:color="auto"/>
            </w:tcBorders>
            <w:shd w:val="clear" w:color="000000" w:fill="FFFFFF"/>
            <w:vAlign w:val="center"/>
            <w:hideMark/>
          </w:tcPr>
          <w:p w14:paraId="5F0745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garbanzo grano</w:t>
            </w:r>
          </w:p>
        </w:tc>
        <w:tc>
          <w:tcPr>
            <w:tcW w:w="880" w:type="dxa"/>
            <w:tcBorders>
              <w:top w:val="nil"/>
              <w:left w:val="nil"/>
              <w:bottom w:val="single" w:sz="4" w:space="0" w:color="auto"/>
              <w:right w:val="single" w:sz="4" w:space="0" w:color="auto"/>
            </w:tcBorders>
            <w:shd w:val="clear" w:color="000000" w:fill="FFFFFF"/>
            <w:vAlign w:val="center"/>
            <w:hideMark/>
          </w:tcPr>
          <w:p w14:paraId="3512ADE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8A5523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9504B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062F98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4C61E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w:t>
            </w:r>
          </w:p>
        </w:tc>
        <w:tc>
          <w:tcPr>
            <w:tcW w:w="5200" w:type="dxa"/>
            <w:tcBorders>
              <w:top w:val="nil"/>
              <w:left w:val="nil"/>
              <w:bottom w:val="single" w:sz="4" w:space="0" w:color="auto"/>
              <w:right w:val="single" w:sz="4" w:space="0" w:color="auto"/>
            </w:tcBorders>
            <w:shd w:val="clear" w:color="000000" w:fill="FFFFFF"/>
            <w:vAlign w:val="center"/>
            <w:hideMark/>
          </w:tcPr>
          <w:p w14:paraId="6F90729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otras leguminosas</w:t>
            </w:r>
          </w:p>
        </w:tc>
        <w:tc>
          <w:tcPr>
            <w:tcW w:w="880" w:type="dxa"/>
            <w:tcBorders>
              <w:top w:val="nil"/>
              <w:left w:val="nil"/>
              <w:bottom w:val="single" w:sz="4" w:space="0" w:color="auto"/>
              <w:right w:val="single" w:sz="4" w:space="0" w:color="auto"/>
            </w:tcBorders>
            <w:shd w:val="clear" w:color="000000" w:fill="FFFFFF"/>
            <w:vAlign w:val="center"/>
            <w:hideMark/>
          </w:tcPr>
          <w:p w14:paraId="13895F94"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8247E5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B0EC33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7E554D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0AA76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w:t>
            </w:r>
          </w:p>
        </w:tc>
        <w:tc>
          <w:tcPr>
            <w:tcW w:w="5200" w:type="dxa"/>
            <w:tcBorders>
              <w:top w:val="nil"/>
              <w:left w:val="nil"/>
              <w:bottom w:val="single" w:sz="4" w:space="0" w:color="auto"/>
              <w:right w:val="single" w:sz="4" w:space="0" w:color="auto"/>
            </w:tcBorders>
            <w:shd w:val="clear" w:color="000000" w:fill="FFFFFF"/>
            <w:vAlign w:val="center"/>
            <w:hideMark/>
          </w:tcPr>
          <w:p w14:paraId="73C3DBB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trigo</w:t>
            </w:r>
          </w:p>
        </w:tc>
        <w:tc>
          <w:tcPr>
            <w:tcW w:w="880" w:type="dxa"/>
            <w:tcBorders>
              <w:top w:val="nil"/>
              <w:left w:val="nil"/>
              <w:bottom w:val="single" w:sz="4" w:space="0" w:color="auto"/>
              <w:right w:val="single" w:sz="4" w:space="0" w:color="auto"/>
            </w:tcBorders>
            <w:shd w:val="clear" w:color="000000" w:fill="FFFFFF"/>
            <w:vAlign w:val="center"/>
            <w:hideMark/>
          </w:tcPr>
          <w:p w14:paraId="3BD13DD8"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53E683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630597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FC7087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3F4ACC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w:t>
            </w:r>
          </w:p>
        </w:tc>
        <w:tc>
          <w:tcPr>
            <w:tcW w:w="5200" w:type="dxa"/>
            <w:tcBorders>
              <w:top w:val="nil"/>
              <w:left w:val="nil"/>
              <w:bottom w:val="single" w:sz="4" w:space="0" w:color="auto"/>
              <w:right w:val="single" w:sz="4" w:space="0" w:color="auto"/>
            </w:tcBorders>
            <w:shd w:val="clear" w:color="000000" w:fill="FFFFFF"/>
            <w:vAlign w:val="center"/>
            <w:hideMark/>
          </w:tcPr>
          <w:p w14:paraId="7C95EF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maíz grano</w:t>
            </w:r>
          </w:p>
        </w:tc>
        <w:tc>
          <w:tcPr>
            <w:tcW w:w="880" w:type="dxa"/>
            <w:tcBorders>
              <w:top w:val="nil"/>
              <w:left w:val="nil"/>
              <w:bottom w:val="single" w:sz="4" w:space="0" w:color="auto"/>
              <w:right w:val="single" w:sz="4" w:space="0" w:color="auto"/>
            </w:tcBorders>
            <w:shd w:val="clear" w:color="000000" w:fill="FFFFFF"/>
            <w:vAlign w:val="center"/>
            <w:hideMark/>
          </w:tcPr>
          <w:p w14:paraId="1F041A8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B7AC75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03D6E8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8BAA2F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19B9C2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w:t>
            </w:r>
          </w:p>
        </w:tc>
        <w:tc>
          <w:tcPr>
            <w:tcW w:w="5200" w:type="dxa"/>
            <w:tcBorders>
              <w:top w:val="nil"/>
              <w:left w:val="nil"/>
              <w:bottom w:val="single" w:sz="4" w:space="0" w:color="auto"/>
              <w:right w:val="single" w:sz="4" w:space="0" w:color="auto"/>
            </w:tcBorders>
            <w:shd w:val="clear" w:color="000000" w:fill="FFFFFF"/>
            <w:vAlign w:val="center"/>
            <w:hideMark/>
          </w:tcPr>
          <w:p w14:paraId="59C1B05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maíz forrajero</w:t>
            </w:r>
          </w:p>
        </w:tc>
        <w:tc>
          <w:tcPr>
            <w:tcW w:w="880" w:type="dxa"/>
            <w:tcBorders>
              <w:top w:val="nil"/>
              <w:left w:val="nil"/>
              <w:bottom w:val="single" w:sz="4" w:space="0" w:color="auto"/>
              <w:right w:val="single" w:sz="4" w:space="0" w:color="auto"/>
            </w:tcBorders>
            <w:shd w:val="clear" w:color="000000" w:fill="FFFFFF"/>
            <w:vAlign w:val="center"/>
            <w:hideMark/>
          </w:tcPr>
          <w:p w14:paraId="7696302C"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AC307E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7126B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24890B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B09ED7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w:t>
            </w:r>
          </w:p>
        </w:tc>
        <w:tc>
          <w:tcPr>
            <w:tcW w:w="5200" w:type="dxa"/>
            <w:tcBorders>
              <w:top w:val="nil"/>
              <w:left w:val="nil"/>
              <w:bottom w:val="single" w:sz="4" w:space="0" w:color="auto"/>
              <w:right w:val="single" w:sz="4" w:space="0" w:color="auto"/>
            </w:tcBorders>
            <w:shd w:val="clear" w:color="000000" w:fill="FFFFFF"/>
            <w:vAlign w:val="center"/>
            <w:hideMark/>
          </w:tcPr>
          <w:p w14:paraId="46E8AA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arroz</w:t>
            </w:r>
          </w:p>
        </w:tc>
        <w:tc>
          <w:tcPr>
            <w:tcW w:w="880" w:type="dxa"/>
            <w:tcBorders>
              <w:top w:val="nil"/>
              <w:left w:val="nil"/>
              <w:bottom w:val="single" w:sz="4" w:space="0" w:color="auto"/>
              <w:right w:val="single" w:sz="4" w:space="0" w:color="auto"/>
            </w:tcBorders>
            <w:shd w:val="clear" w:color="000000" w:fill="FFFFFF"/>
            <w:vAlign w:val="center"/>
            <w:hideMark/>
          </w:tcPr>
          <w:p w14:paraId="66E1E576"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032CCE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8F9629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582E3A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4E4234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w:t>
            </w:r>
          </w:p>
        </w:tc>
        <w:tc>
          <w:tcPr>
            <w:tcW w:w="5200" w:type="dxa"/>
            <w:tcBorders>
              <w:top w:val="nil"/>
              <w:left w:val="nil"/>
              <w:bottom w:val="single" w:sz="4" w:space="0" w:color="auto"/>
              <w:right w:val="single" w:sz="4" w:space="0" w:color="auto"/>
            </w:tcBorders>
            <w:shd w:val="clear" w:color="000000" w:fill="FFFFFF"/>
            <w:vAlign w:val="center"/>
            <w:hideMark/>
          </w:tcPr>
          <w:p w14:paraId="6F2B3FF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sorgo grano</w:t>
            </w:r>
          </w:p>
        </w:tc>
        <w:tc>
          <w:tcPr>
            <w:tcW w:w="880" w:type="dxa"/>
            <w:tcBorders>
              <w:top w:val="nil"/>
              <w:left w:val="nil"/>
              <w:bottom w:val="single" w:sz="4" w:space="0" w:color="auto"/>
              <w:right w:val="single" w:sz="4" w:space="0" w:color="auto"/>
            </w:tcBorders>
            <w:shd w:val="clear" w:color="000000" w:fill="FFFFFF"/>
            <w:vAlign w:val="center"/>
            <w:hideMark/>
          </w:tcPr>
          <w:p w14:paraId="69422F2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B1833E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A8BEF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6C57C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96350B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w:t>
            </w:r>
          </w:p>
        </w:tc>
        <w:tc>
          <w:tcPr>
            <w:tcW w:w="5200" w:type="dxa"/>
            <w:tcBorders>
              <w:top w:val="nil"/>
              <w:left w:val="nil"/>
              <w:bottom w:val="single" w:sz="4" w:space="0" w:color="auto"/>
              <w:right w:val="single" w:sz="4" w:space="0" w:color="auto"/>
            </w:tcBorders>
            <w:shd w:val="clear" w:color="000000" w:fill="FFFFFF"/>
            <w:vAlign w:val="center"/>
            <w:hideMark/>
          </w:tcPr>
          <w:p w14:paraId="021D0D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avena grano</w:t>
            </w:r>
          </w:p>
        </w:tc>
        <w:tc>
          <w:tcPr>
            <w:tcW w:w="880" w:type="dxa"/>
            <w:tcBorders>
              <w:top w:val="nil"/>
              <w:left w:val="nil"/>
              <w:bottom w:val="single" w:sz="4" w:space="0" w:color="auto"/>
              <w:right w:val="single" w:sz="4" w:space="0" w:color="auto"/>
            </w:tcBorders>
            <w:shd w:val="clear" w:color="000000" w:fill="FFFFFF"/>
            <w:vAlign w:val="center"/>
            <w:hideMark/>
          </w:tcPr>
          <w:p w14:paraId="2F999D64"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337CA0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E4EC1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B128A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D6FD2D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w:t>
            </w:r>
          </w:p>
        </w:tc>
        <w:tc>
          <w:tcPr>
            <w:tcW w:w="5200" w:type="dxa"/>
            <w:tcBorders>
              <w:top w:val="nil"/>
              <w:left w:val="nil"/>
              <w:bottom w:val="single" w:sz="4" w:space="0" w:color="auto"/>
              <w:right w:val="single" w:sz="4" w:space="0" w:color="auto"/>
            </w:tcBorders>
            <w:shd w:val="clear" w:color="000000" w:fill="FFFFFF"/>
            <w:vAlign w:val="center"/>
            <w:hideMark/>
          </w:tcPr>
          <w:p w14:paraId="15F87D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cebada grano</w:t>
            </w:r>
          </w:p>
        </w:tc>
        <w:tc>
          <w:tcPr>
            <w:tcW w:w="880" w:type="dxa"/>
            <w:tcBorders>
              <w:top w:val="nil"/>
              <w:left w:val="nil"/>
              <w:bottom w:val="single" w:sz="4" w:space="0" w:color="auto"/>
              <w:right w:val="single" w:sz="4" w:space="0" w:color="auto"/>
            </w:tcBorders>
            <w:shd w:val="clear" w:color="000000" w:fill="FFFFFF"/>
            <w:vAlign w:val="center"/>
            <w:hideMark/>
          </w:tcPr>
          <w:p w14:paraId="78FC8A42"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0B50F49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BC362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3ED84F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472AAD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w:t>
            </w:r>
          </w:p>
        </w:tc>
        <w:tc>
          <w:tcPr>
            <w:tcW w:w="5200" w:type="dxa"/>
            <w:tcBorders>
              <w:top w:val="nil"/>
              <w:left w:val="nil"/>
              <w:bottom w:val="single" w:sz="4" w:space="0" w:color="auto"/>
              <w:right w:val="single" w:sz="4" w:space="0" w:color="auto"/>
            </w:tcBorders>
            <w:shd w:val="clear" w:color="000000" w:fill="FFFFFF"/>
            <w:vAlign w:val="center"/>
            <w:hideMark/>
          </w:tcPr>
          <w:p w14:paraId="0E1128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sorgo forrajero</w:t>
            </w:r>
          </w:p>
        </w:tc>
        <w:tc>
          <w:tcPr>
            <w:tcW w:w="880" w:type="dxa"/>
            <w:tcBorders>
              <w:top w:val="nil"/>
              <w:left w:val="nil"/>
              <w:bottom w:val="single" w:sz="4" w:space="0" w:color="auto"/>
              <w:right w:val="single" w:sz="4" w:space="0" w:color="auto"/>
            </w:tcBorders>
            <w:shd w:val="clear" w:color="000000" w:fill="FFFFFF"/>
            <w:vAlign w:val="center"/>
            <w:hideMark/>
          </w:tcPr>
          <w:p w14:paraId="434D0A94"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D9B9E7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61A244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CF4172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A11D54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w:t>
            </w:r>
          </w:p>
        </w:tc>
        <w:tc>
          <w:tcPr>
            <w:tcW w:w="5200" w:type="dxa"/>
            <w:tcBorders>
              <w:top w:val="nil"/>
              <w:left w:val="nil"/>
              <w:bottom w:val="single" w:sz="4" w:space="0" w:color="auto"/>
              <w:right w:val="single" w:sz="4" w:space="0" w:color="auto"/>
            </w:tcBorders>
            <w:shd w:val="clear" w:color="000000" w:fill="FFFFFF"/>
            <w:vAlign w:val="center"/>
            <w:hideMark/>
          </w:tcPr>
          <w:p w14:paraId="6930332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avena forrajera</w:t>
            </w:r>
          </w:p>
        </w:tc>
        <w:tc>
          <w:tcPr>
            <w:tcW w:w="880" w:type="dxa"/>
            <w:tcBorders>
              <w:top w:val="nil"/>
              <w:left w:val="nil"/>
              <w:bottom w:val="single" w:sz="4" w:space="0" w:color="auto"/>
              <w:right w:val="single" w:sz="4" w:space="0" w:color="auto"/>
            </w:tcBorders>
            <w:shd w:val="clear" w:color="000000" w:fill="FFFFFF"/>
            <w:vAlign w:val="center"/>
            <w:hideMark/>
          </w:tcPr>
          <w:p w14:paraId="79272CA4"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EE888B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9D289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02DFD4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28213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w:t>
            </w:r>
          </w:p>
        </w:tc>
        <w:tc>
          <w:tcPr>
            <w:tcW w:w="5200" w:type="dxa"/>
            <w:tcBorders>
              <w:top w:val="nil"/>
              <w:left w:val="nil"/>
              <w:bottom w:val="single" w:sz="4" w:space="0" w:color="auto"/>
              <w:right w:val="single" w:sz="4" w:space="0" w:color="auto"/>
            </w:tcBorders>
            <w:shd w:val="clear" w:color="000000" w:fill="FFFFFF"/>
            <w:vAlign w:val="center"/>
            <w:hideMark/>
          </w:tcPr>
          <w:p w14:paraId="5D8ECE6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otros cereales</w:t>
            </w:r>
          </w:p>
        </w:tc>
        <w:tc>
          <w:tcPr>
            <w:tcW w:w="880" w:type="dxa"/>
            <w:tcBorders>
              <w:top w:val="nil"/>
              <w:left w:val="nil"/>
              <w:bottom w:val="single" w:sz="4" w:space="0" w:color="auto"/>
              <w:right w:val="single" w:sz="4" w:space="0" w:color="auto"/>
            </w:tcBorders>
            <w:shd w:val="clear" w:color="000000" w:fill="FFFFFF"/>
            <w:vAlign w:val="center"/>
            <w:hideMark/>
          </w:tcPr>
          <w:p w14:paraId="4A908787"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5AC1E8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71C351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47D07F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F5AC75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w:t>
            </w:r>
          </w:p>
        </w:tc>
        <w:tc>
          <w:tcPr>
            <w:tcW w:w="5200" w:type="dxa"/>
            <w:tcBorders>
              <w:top w:val="nil"/>
              <w:left w:val="nil"/>
              <w:bottom w:val="single" w:sz="4" w:space="0" w:color="auto"/>
              <w:right w:val="single" w:sz="4" w:space="0" w:color="auto"/>
            </w:tcBorders>
            <w:shd w:val="clear" w:color="000000" w:fill="FFFFFF"/>
            <w:vAlign w:val="center"/>
            <w:hideMark/>
          </w:tcPr>
          <w:p w14:paraId="489F1FB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jitomate o tomate rojo</w:t>
            </w:r>
          </w:p>
        </w:tc>
        <w:tc>
          <w:tcPr>
            <w:tcW w:w="880" w:type="dxa"/>
            <w:tcBorders>
              <w:top w:val="nil"/>
              <w:left w:val="nil"/>
              <w:bottom w:val="single" w:sz="4" w:space="0" w:color="auto"/>
              <w:right w:val="single" w:sz="4" w:space="0" w:color="auto"/>
            </w:tcBorders>
            <w:shd w:val="clear" w:color="000000" w:fill="FFFFFF"/>
            <w:vAlign w:val="center"/>
            <w:hideMark/>
          </w:tcPr>
          <w:p w14:paraId="1B907CA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10B165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6400B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E24F8C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BA63B5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w:t>
            </w:r>
          </w:p>
        </w:tc>
        <w:tc>
          <w:tcPr>
            <w:tcW w:w="5200" w:type="dxa"/>
            <w:tcBorders>
              <w:top w:val="nil"/>
              <w:left w:val="nil"/>
              <w:bottom w:val="single" w:sz="4" w:space="0" w:color="auto"/>
              <w:right w:val="single" w:sz="4" w:space="0" w:color="auto"/>
            </w:tcBorders>
            <w:shd w:val="clear" w:color="000000" w:fill="FFFFFF"/>
            <w:vAlign w:val="center"/>
            <w:hideMark/>
          </w:tcPr>
          <w:p w14:paraId="634002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chile</w:t>
            </w:r>
          </w:p>
        </w:tc>
        <w:tc>
          <w:tcPr>
            <w:tcW w:w="880" w:type="dxa"/>
            <w:tcBorders>
              <w:top w:val="nil"/>
              <w:left w:val="nil"/>
              <w:bottom w:val="single" w:sz="4" w:space="0" w:color="auto"/>
              <w:right w:val="single" w:sz="4" w:space="0" w:color="auto"/>
            </w:tcBorders>
            <w:shd w:val="clear" w:color="000000" w:fill="FFFFFF"/>
            <w:vAlign w:val="center"/>
            <w:hideMark/>
          </w:tcPr>
          <w:p w14:paraId="29B0A13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824A71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12A48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1E9102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B6800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w:t>
            </w:r>
          </w:p>
        </w:tc>
        <w:tc>
          <w:tcPr>
            <w:tcW w:w="5200" w:type="dxa"/>
            <w:tcBorders>
              <w:top w:val="nil"/>
              <w:left w:val="nil"/>
              <w:bottom w:val="single" w:sz="4" w:space="0" w:color="auto"/>
              <w:right w:val="single" w:sz="4" w:space="0" w:color="auto"/>
            </w:tcBorders>
            <w:shd w:val="clear" w:color="000000" w:fill="FFFFFF"/>
            <w:vAlign w:val="center"/>
            <w:hideMark/>
          </w:tcPr>
          <w:p w14:paraId="4FDC503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cebolla</w:t>
            </w:r>
          </w:p>
        </w:tc>
        <w:tc>
          <w:tcPr>
            <w:tcW w:w="880" w:type="dxa"/>
            <w:tcBorders>
              <w:top w:val="nil"/>
              <w:left w:val="nil"/>
              <w:bottom w:val="single" w:sz="4" w:space="0" w:color="auto"/>
              <w:right w:val="single" w:sz="4" w:space="0" w:color="auto"/>
            </w:tcBorders>
            <w:shd w:val="clear" w:color="000000" w:fill="FFFFFF"/>
            <w:vAlign w:val="center"/>
            <w:hideMark/>
          </w:tcPr>
          <w:p w14:paraId="51FDFD7C"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7F25E0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80E268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482D9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51CFBA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w:t>
            </w:r>
          </w:p>
        </w:tc>
        <w:tc>
          <w:tcPr>
            <w:tcW w:w="5200" w:type="dxa"/>
            <w:tcBorders>
              <w:top w:val="nil"/>
              <w:left w:val="nil"/>
              <w:bottom w:val="single" w:sz="4" w:space="0" w:color="auto"/>
              <w:right w:val="single" w:sz="4" w:space="0" w:color="auto"/>
            </w:tcBorders>
            <w:shd w:val="clear" w:color="000000" w:fill="FFFFFF"/>
            <w:vAlign w:val="center"/>
            <w:hideMark/>
          </w:tcPr>
          <w:p w14:paraId="03EF604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melón</w:t>
            </w:r>
          </w:p>
        </w:tc>
        <w:tc>
          <w:tcPr>
            <w:tcW w:w="880" w:type="dxa"/>
            <w:tcBorders>
              <w:top w:val="nil"/>
              <w:left w:val="nil"/>
              <w:bottom w:val="single" w:sz="4" w:space="0" w:color="auto"/>
              <w:right w:val="single" w:sz="4" w:space="0" w:color="auto"/>
            </w:tcBorders>
            <w:shd w:val="clear" w:color="000000" w:fill="FFFFFF"/>
            <w:vAlign w:val="center"/>
            <w:hideMark/>
          </w:tcPr>
          <w:p w14:paraId="114D747D"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37A9A1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75D3B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3381CA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C0A85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w:t>
            </w:r>
          </w:p>
        </w:tc>
        <w:tc>
          <w:tcPr>
            <w:tcW w:w="5200" w:type="dxa"/>
            <w:tcBorders>
              <w:top w:val="nil"/>
              <w:left w:val="nil"/>
              <w:bottom w:val="single" w:sz="4" w:space="0" w:color="auto"/>
              <w:right w:val="single" w:sz="4" w:space="0" w:color="auto"/>
            </w:tcBorders>
            <w:shd w:val="clear" w:color="000000" w:fill="FFFFFF"/>
            <w:vAlign w:val="center"/>
            <w:hideMark/>
          </w:tcPr>
          <w:p w14:paraId="3AB3325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tomate verde</w:t>
            </w:r>
          </w:p>
        </w:tc>
        <w:tc>
          <w:tcPr>
            <w:tcW w:w="880" w:type="dxa"/>
            <w:tcBorders>
              <w:top w:val="nil"/>
              <w:left w:val="nil"/>
              <w:bottom w:val="single" w:sz="4" w:space="0" w:color="auto"/>
              <w:right w:val="single" w:sz="4" w:space="0" w:color="auto"/>
            </w:tcBorders>
            <w:shd w:val="clear" w:color="000000" w:fill="FFFFFF"/>
            <w:vAlign w:val="center"/>
            <w:hideMark/>
          </w:tcPr>
          <w:p w14:paraId="079E2612"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59272F7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F53F7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BB6239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B1434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w:t>
            </w:r>
          </w:p>
        </w:tc>
        <w:tc>
          <w:tcPr>
            <w:tcW w:w="5200" w:type="dxa"/>
            <w:tcBorders>
              <w:top w:val="nil"/>
              <w:left w:val="nil"/>
              <w:bottom w:val="single" w:sz="4" w:space="0" w:color="auto"/>
              <w:right w:val="single" w:sz="4" w:space="0" w:color="auto"/>
            </w:tcBorders>
            <w:shd w:val="clear" w:color="000000" w:fill="FFFFFF"/>
            <w:vAlign w:val="center"/>
            <w:hideMark/>
          </w:tcPr>
          <w:p w14:paraId="7D70107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papa</w:t>
            </w:r>
          </w:p>
        </w:tc>
        <w:tc>
          <w:tcPr>
            <w:tcW w:w="880" w:type="dxa"/>
            <w:tcBorders>
              <w:top w:val="nil"/>
              <w:left w:val="nil"/>
              <w:bottom w:val="single" w:sz="4" w:space="0" w:color="auto"/>
              <w:right w:val="single" w:sz="4" w:space="0" w:color="auto"/>
            </w:tcBorders>
            <w:shd w:val="clear" w:color="000000" w:fill="FFFFFF"/>
            <w:vAlign w:val="center"/>
            <w:hideMark/>
          </w:tcPr>
          <w:p w14:paraId="4F341B90"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D12530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3082D1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FA13EE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7F60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w:t>
            </w:r>
          </w:p>
        </w:tc>
        <w:tc>
          <w:tcPr>
            <w:tcW w:w="5200" w:type="dxa"/>
            <w:tcBorders>
              <w:top w:val="nil"/>
              <w:left w:val="nil"/>
              <w:bottom w:val="single" w:sz="4" w:space="0" w:color="auto"/>
              <w:right w:val="single" w:sz="4" w:space="0" w:color="auto"/>
            </w:tcBorders>
            <w:shd w:val="clear" w:color="000000" w:fill="FFFFFF"/>
            <w:vAlign w:val="center"/>
            <w:hideMark/>
          </w:tcPr>
          <w:p w14:paraId="22A8944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calabaza</w:t>
            </w:r>
          </w:p>
        </w:tc>
        <w:tc>
          <w:tcPr>
            <w:tcW w:w="880" w:type="dxa"/>
            <w:tcBorders>
              <w:top w:val="nil"/>
              <w:left w:val="nil"/>
              <w:bottom w:val="single" w:sz="4" w:space="0" w:color="auto"/>
              <w:right w:val="single" w:sz="4" w:space="0" w:color="auto"/>
            </w:tcBorders>
            <w:shd w:val="clear" w:color="000000" w:fill="FFFFFF"/>
            <w:vAlign w:val="center"/>
            <w:hideMark/>
          </w:tcPr>
          <w:p w14:paraId="384D86CB"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138DE2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DAF78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1BFCB9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F7938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w:t>
            </w:r>
          </w:p>
        </w:tc>
        <w:tc>
          <w:tcPr>
            <w:tcW w:w="5200" w:type="dxa"/>
            <w:tcBorders>
              <w:top w:val="nil"/>
              <w:left w:val="nil"/>
              <w:bottom w:val="single" w:sz="4" w:space="0" w:color="auto"/>
              <w:right w:val="single" w:sz="4" w:space="0" w:color="auto"/>
            </w:tcBorders>
            <w:shd w:val="clear" w:color="000000" w:fill="FFFFFF"/>
            <w:vAlign w:val="center"/>
            <w:hideMark/>
          </w:tcPr>
          <w:p w14:paraId="7FE3EA9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sandía</w:t>
            </w:r>
          </w:p>
        </w:tc>
        <w:tc>
          <w:tcPr>
            <w:tcW w:w="880" w:type="dxa"/>
            <w:tcBorders>
              <w:top w:val="nil"/>
              <w:left w:val="nil"/>
              <w:bottom w:val="single" w:sz="4" w:space="0" w:color="auto"/>
              <w:right w:val="single" w:sz="4" w:space="0" w:color="auto"/>
            </w:tcBorders>
            <w:shd w:val="clear" w:color="000000" w:fill="FFFFFF"/>
            <w:vAlign w:val="center"/>
            <w:hideMark/>
          </w:tcPr>
          <w:p w14:paraId="65ACDFA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40C05B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C4442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2C7F9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5F1E4F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w:t>
            </w:r>
          </w:p>
        </w:tc>
        <w:tc>
          <w:tcPr>
            <w:tcW w:w="5200" w:type="dxa"/>
            <w:tcBorders>
              <w:top w:val="nil"/>
              <w:left w:val="nil"/>
              <w:bottom w:val="single" w:sz="4" w:space="0" w:color="auto"/>
              <w:right w:val="single" w:sz="4" w:space="0" w:color="auto"/>
            </w:tcBorders>
            <w:shd w:val="clear" w:color="000000" w:fill="FFFFFF"/>
            <w:vAlign w:val="center"/>
            <w:hideMark/>
          </w:tcPr>
          <w:p w14:paraId="0BE9259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otras hortalizas</w:t>
            </w:r>
          </w:p>
        </w:tc>
        <w:tc>
          <w:tcPr>
            <w:tcW w:w="880" w:type="dxa"/>
            <w:tcBorders>
              <w:top w:val="nil"/>
              <w:left w:val="nil"/>
              <w:bottom w:val="single" w:sz="4" w:space="0" w:color="auto"/>
              <w:right w:val="single" w:sz="4" w:space="0" w:color="auto"/>
            </w:tcBorders>
            <w:shd w:val="clear" w:color="000000" w:fill="FFFFFF"/>
            <w:vAlign w:val="center"/>
            <w:hideMark/>
          </w:tcPr>
          <w:p w14:paraId="0A54714C"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48B16B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6F488A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8598E7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C285B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w:t>
            </w:r>
          </w:p>
        </w:tc>
        <w:tc>
          <w:tcPr>
            <w:tcW w:w="5200" w:type="dxa"/>
            <w:tcBorders>
              <w:top w:val="nil"/>
              <w:left w:val="nil"/>
              <w:bottom w:val="single" w:sz="4" w:space="0" w:color="auto"/>
              <w:right w:val="single" w:sz="4" w:space="0" w:color="auto"/>
            </w:tcBorders>
            <w:shd w:val="clear" w:color="000000" w:fill="FFFFFF"/>
            <w:vAlign w:val="center"/>
            <w:hideMark/>
          </w:tcPr>
          <w:p w14:paraId="335BDEF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naranja</w:t>
            </w:r>
          </w:p>
        </w:tc>
        <w:tc>
          <w:tcPr>
            <w:tcW w:w="880" w:type="dxa"/>
            <w:tcBorders>
              <w:top w:val="nil"/>
              <w:left w:val="nil"/>
              <w:bottom w:val="single" w:sz="4" w:space="0" w:color="auto"/>
              <w:right w:val="single" w:sz="4" w:space="0" w:color="auto"/>
            </w:tcBorders>
            <w:shd w:val="clear" w:color="000000" w:fill="FFFFFF"/>
            <w:vAlign w:val="center"/>
            <w:hideMark/>
          </w:tcPr>
          <w:p w14:paraId="6686001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DBEB2C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7DD1AC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73380E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EBAAE2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w:t>
            </w:r>
          </w:p>
        </w:tc>
        <w:tc>
          <w:tcPr>
            <w:tcW w:w="5200" w:type="dxa"/>
            <w:tcBorders>
              <w:top w:val="nil"/>
              <w:left w:val="nil"/>
              <w:bottom w:val="single" w:sz="4" w:space="0" w:color="auto"/>
              <w:right w:val="single" w:sz="4" w:space="0" w:color="auto"/>
            </w:tcBorders>
            <w:shd w:val="clear" w:color="000000" w:fill="FFFFFF"/>
            <w:vAlign w:val="center"/>
            <w:hideMark/>
          </w:tcPr>
          <w:p w14:paraId="5AB859A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limón</w:t>
            </w:r>
          </w:p>
        </w:tc>
        <w:tc>
          <w:tcPr>
            <w:tcW w:w="880" w:type="dxa"/>
            <w:tcBorders>
              <w:top w:val="nil"/>
              <w:left w:val="nil"/>
              <w:bottom w:val="single" w:sz="4" w:space="0" w:color="auto"/>
              <w:right w:val="single" w:sz="4" w:space="0" w:color="auto"/>
            </w:tcBorders>
            <w:shd w:val="clear" w:color="000000" w:fill="FFFFFF"/>
            <w:vAlign w:val="center"/>
            <w:hideMark/>
          </w:tcPr>
          <w:p w14:paraId="6D550235"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142AC9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5E3976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242322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E5639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w:t>
            </w:r>
          </w:p>
        </w:tc>
        <w:tc>
          <w:tcPr>
            <w:tcW w:w="5200" w:type="dxa"/>
            <w:tcBorders>
              <w:top w:val="nil"/>
              <w:left w:val="nil"/>
              <w:bottom w:val="single" w:sz="4" w:space="0" w:color="auto"/>
              <w:right w:val="single" w:sz="4" w:space="0" w:color="auto"/>
            </w:tcBorders>
            <w:shd w:val="clear" w:color="000000" w:fill="FFFFFF"/>
            <w:vAlign w:val="center"/>
            <w:hideMark/>
          </w:tcPr>
          <w:p w14:paraId="642A050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otros cítricos</w:t>
            </w:r>
          </w:p>
        </w:tc>
        <w:tc>
          <w:tcPr>
            <w:tcW w:w="880" w:type="dxa"/>
            <w:tcBorders>
              <w:top w:val="nil"/>
              <w:left w:val="nil"/>
              <w:bottom w:val="single" w:sz="4" w:space="0" w:color="auto"/>
              <w:right w:val="single" w:sz="4" w:space="0" w:color="auto"/>
            </w:tcBorders>
            <w:shd w:val="clear" w:color="000000" w:fill="FFFFFF"/>
            <w:vAlign w:val="center"/>
            <w:hideMark/>
          </w:tcPr>
          <w:p w14:paraId="3B1086EF"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0415560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192A7F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4F3F64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8BCFD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w:t>
            </w:r>
          </w:p>
        </w:tc>
        <w:tc>
          <w:tcPr>
            <w:tcW w:w="5200" w:type="dxa"/>
            <w:tcBorders>
              <w:top w:val="nil"/>
              <w:left w:val="nil"/>
              <w:bottom w:val="single" w:sz="4" w:space="0" w:color="auto"/>
              <w:right w:val="single" w:sz="4" w:space="0" w:color="auto"/>
            </w:tcBorders>
            <w:shd w:val="clear" w:color="000000" w:fill="FFFFFF"/>
            <w:vAlign w:val="center"/>
            <w:hideMark/>
          </w:tcPr>
          <w:p w14:paraId="7EB0A5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café</w:t>
            </w:r>
          </w:p>
        </w:tc>
        <w:tc>
          <w:tcPr>
            <w:tcW w:w="880" w:type="dxa"/>
            <w:tcBorders>
              <w:top w:val="nil"/>
              <w:left w:val="nil"/>
              <w:bottom w:val="single" w:sz="4" w:space="0" w:color="auto"/>
              <w:right w:val="single" w:sz="4" w:space="0" w:color="auto"/>
            </w:tcBorders>
            <w:shd w:val="clear" w:color="000000" w:fill="FFFFFF"/>
            <w:vAlign w:val="center"/>
            <w:hideMark/>
          </w:tcPr>
          <w:p w14:paraId="59CCBCA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E6E8B8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1EB24E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A36A9D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E3CEB4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w:t>
            </w:r>
          </w:p>
        </w:tc>
        <w:tc>
          <w:tcPr>
            <w:tcW w:w="5200" w:type="dxa"/>
            <w:tcBorders>
              <w:top w:val="nil"/>
              <w:left w:val="nil"/>
              <w:bottom w:val="single" w:sz="4" w:space="0" w:color="auto"/>
              <w:right w:val="single" w:sz="4" w:space="0" w:color="auto"/>
            </w:tcBorders>
            <w:shd w:val="clear" w:color="000000" w:fill="FFFFFF"/>
            <w:vAlign w:val="center"/>
            <w:hideMark/>
          </w:tcPr>
          <w:p w14:paraId="2219B2B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plátano</w:t>
            </w:r>
          </w:p>
        </w:tc>
        <w:tc>
          <w:tcPr>
            <w:tcW w:w="880" w:type="dxa"/>
            <w:tcBorders>
              <w:top w:val="nil"/>
              <w:left w:val="nil"/>
              <w:bottom w:val="single" w:sz="4" w:space="0" w:color="auto"/>
              <w:right w:val="single" w:sz="4" w:space="0" w:color="auto"/>
            </w:tcBorders>
            <w:shd w:val="clear" w:color="000000" w:fill="FFFFFF"/>
            <w:vAlign w:val="center"/>
            <w:hideMark/>
          </w:tcPr>
          <w:p w14:paraId="4EEA06B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0310C4C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55A749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2AFD52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1E21F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w:t>
            </w:r>
          </w:p>
        </w:tc>
        <w:tc>
          <w:tcPr>
            <w:tcW w:w="5200" w:type="dxa"/>
            <w:tcBorders>
              <w:top w:val="nil"/>
              <w:left w:val="nil"/>
              <w:bottom w:val="single" w:sz="4" w:space="0" w:color="auto"/>
              <w:right w:val="single" w:sz="4" w:space="0" w:color="auto"/>
            </w:tcBorders>
            <w:shd w:val="clear" w:color="000000" w:fill="FFFFFF"/>
            <w:vAlign w:val="center"/>
            <w:hideMark/>
          </w:tcPr>
          <w:p w14:paraId="750A463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mango</w:t>
            </w:r>
          </w:p>
        </w:tc>
        <w:tc>
          <w:tcPr>
            <w:tcW w:w="880" w:type="dxa"/>
            <w:tcBorders>
              <w:top w:val="nil"/>
              <w:left w:val="nil"/>
              <w:bottom w:val="single" w:sz="4" w:space="0" w:color="auto"/>
              <w:right w:val="single" w:sz="4" w:space="0" w:color="auto"/>
            </w:tcBorders>
            <w:shd w:val="clear" w:color="000000" w:fill="FFFFFF"/>
            <w:vAlign w:val="center"/>
            <w:hideMark/>
          </w:tcPr>
          <w:p w14:paraId="26358ADF"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6F1D587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3D7A3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9E3DAD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E9226A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w:t>
            </w:r>
          </w:p>
        </w:tc>
        <w:tc>
          <w:tcPr>
            <w:tcW w:w="5200" w:type="dxa"/>
            <w:tcBorders>
              <w:top w:val="nil"/>
              <w:left w:val="nil"/>
              <w:bottom w:val="single" w:sz="4" w:space="0" w:color="auto"/>
              <w:right w:val="single" w:sz="4" w:space="0" w:color="auto"/>
            </w:tcBorders>
            <w:shd w:val="clear" w:color="000000" w:fill="FFFFFF"/>
            <w:vAlign w:val="center"/>
            <w:hideMark/>
          </w:tcPr>
          <w:p w14:paraId="47E2499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aguacate</w:t>
            </w:r>
          </w:p>
        </w:tc>
        <w:tc>
          <w:tcPr>
            <w:tcW w:w="880" w:type="dxa"/>
            <w:tcBorders>
              <w:top w:val="nil"/>
              <w:left w:val="nil"/>
              <w:bottom w:val="single" w:sz="4" w:space="0" w:color="auto"/>
              <w:right w:val="single" w:sz="4" w:space="0" w:color="auto"/>
            </w:tcBorders>
            <w:shd w:val="clear" w:color="000000" w:fill="FFFFFF"/>
            <w:vAlign w:val="center"/>
            <w:hideMark/>
          </w:tcPr>
          <w:p w14:paraId="4F2EB745"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4E39A47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46821C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FB79AB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4FD3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w:t>
            </w:r>
          </w:p>
        </w:tc>
        <w:tc>
          <w:tcPr>
            <w:tcW w:w="5200" w:type="dxa"/>
            <w:tcBorders>
              <w:top w:val="nil"/>
              <w:left w:val="nil"/>
              <w:bottom w:val="single" w:sz="4" w:space="0" w:color="auto"/>
              <w:right w:val="single" w:sz="4" w:space="0" w:color="auto"/>
            </w:tcBorders>
            <w:shd w:val="clear" w:color="000000" w:fill="FFFFFF"/>
            <w:vAlign w:val="center"/>
            <w:hideMark/>
          </w:tcPr>
          <w:p w14:paraId="5260B5A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uva</w:t>
            </w:r>
          </w:p>
        </w:tc>
        <w:tc>
          <w:tcPr>
            <w:tcW w:w="880" w:type="dxa"/>
            <w:tcBorders>
              <w:top w:val="nil"/>
              <w:left w:val="nil"/>
              <w:bottom w:val="single" w:sz="4" w:space="0" w:color="auto"/>
              <w:right w:val="single" w:sz="4" w:space="0" w:color="auto"/>
            </w:tcBorders>
            <w:shd w:val="clear" w:color="000000" w:fill="FFFFFF"/>
            <w:vAlign w:val="center"/>
            <w:hideMark/>
          </w:tcPr>
          <w:p w14:paraId="63257AEB"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FE96C8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8F4504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D046EA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1B734C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w:t>
            </w:r>
          </w:p>
        </w:tc>
        <w:tc>
          <w:tcPr>
            <w:tcW w:w="5200" w:type="dxa"/>
            <w:tcBorders>
              <w:top w:val="nil"/>
              <w:left w:val="nil"/>
              <w:bottom w:val="single" w:sz="4" w:space="0" w:color="auto"/>
              <w:right w:val="single" w:sz="4" w:space="0" w:color="auto"/>
            </w:tcBorders>
            <w:shd w:val="clear" w:color="000000" w:fill="FFFFFF"/>
            <w:vAlign w:val="center"/>
            <w:hideMark/>
          </w:tcPr>
          <w:p w14:paraId="6C7159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manzana</w:t>
            </w:r>
          </w:p>
        </w:tc>
        <w:tc>
          <w:tcPr>
            <w:tcW w:w="880" w:type="dxa"/>
            <w:tcBorders>
              <w:top w:val="nil"/>
              <w:left w:val="nil"/>
              <w:bottom w:val="single" w:sz="4" w:space="0" w:color="auto"/>
              <w:right w:val="single" w:sz="4" w:space="0" w:color="auto"/>
            </w:tcBorders>
            <w:shd w:val="clear" w:color="000000" w:fill="FFFFFF"/>
            <w:vAlign w:val="center"/>
            <w:hideMark/>
          </w:tcPr>
          <w:p w14:paraId="5384DE66"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B54C2C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DC015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BC0D34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E155F8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w:t>
            </w:r>
          </w:p>
        </w:tc>
        <w:tc>
          <w:tcPr>
            <w:tcW w:w="5200" w:type="dxa"/>
            <w:tcBorders>
              <w:top w:val="nil"/>
              <w:left w:val="nil"/>
              <w:bottom w:val="single" w:sz="4" w:space="0" w:color="auto"/>
              <w:right w:val="single" w:sz="4" w:space="0" w:color="auto"/>
            </w:tcBorders>
            <w:shd w:val="clear" w:color="000000" w:fill="FFFFFF"/>
            <w:vAlign w:val="center"/>
            <w:hideMark/>
          </w:tcPr>
          <w:p w14:paraId="04FE585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cacao</w:t>
            </w:r>
          </w:p>
        </w:tc>
        <w:tc>
          <w:tcPr>
            <w:tcW w:w="880" w:type="dxa"/>
            <w:tcBorders>
              <w:top w:val="nil"/>
              <w:left w:val="nil"/>
              <w:bottom w:val="single" w:sz="4" w:space="0" w:color="auto"/>
              <w:right w:val="single" w:sz="4" w:space="0" w:color="auto"/>
            </w:tcBorders>
            <w:shd w:val="clear" w:color="000000" w:fill="FFFFFF"/>
            <w:vAlign w:val="center"/>
            <w:hideMark/>
          </w:tcPr>
          <w:p w14:paraId="2C8FF87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2A3AE40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04B171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54475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76E8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w:t>
            </w:r>
          </w:p>
        </w:tc>
        <w:tc>
          <w:tcPr>
            <w:tcW w:w="5200" w:type="dxa"/>
            <w:tcBorders>
              <w:top w:val="nil"/>
              <w:left w:val="nil"/>
              <w:bottom w:val="single" w:sz="4" w:space="0" w:color="auto"/>
              <w:right w:val="single" w:sz="4" w:space="0" w:color="auto"/>
            </w:tcBorders>
            <w:shd w:val="clear" w:color="000000" w:fill="FFFFFF"/>
            <w:vAlign w:val="center"/>
            <w:hideMark/>
          </w:tcPr>
          <w:p w14:paraId="4FC4FA5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otros frutales no cítricos y de nueces</w:t>
            </w:r>
          </w:p>
        </w:tc>
        <w:tc>
          <w:tcPr>
            <w:tcW w:w="880" w:type="dxa"/>
            <w:tcBorders>
              <w:top w:val="nil"/>
              <w:left w:val="nil"/>
              <w:bottom w:val="single" w:sz="4" w:space="0" w:color="auto"/>
              <w:right w:val="single" w:sz="4" w:space="0" w:color="auto"/>
            </w:tcBorders>
            <w:shd w:val="clear" w:color="000000" w:fill="FFFFFF"/>
            <w:vAlign w:val="center"/>
            <w:hideMark/>
          </w:tcPr>
          <w:p w14:paraId="52C49227"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5A27C4F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2BD5AE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E7696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D410FF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38</w:t>
            </w:r>
          </w:p>
        </w:tc>
        <w:tc>
          <w:tcPr>
            <w:tcW w:w="5200" w:type="dxa"/>
            <w:tcBorders>
              <w:top w:val="nil"/>
              <w:left w:val="nil"/>
              <w:bottom w:val="single" w:sz="4" w:space="0" w:color="auto"/>
              <w:right w:val="single" w:sz="4" w:space="0" w:color="auto"/>
            </w:tcBorders>
            <w:shd w:val="clear" w:color="000000" w:fill="FFFFFF"/>
            <w:vAlign w:val="center"/>
            <w:hideMark/>
          </w:tcPr>
          <w:p w14:paraId="040E8E9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productos alimenticios en invernaderos</w:t>
            </w:r>
          </w:p>
        </w:tc>
        <w:tc>
          <w:tcPr>
            <w:tcW w:w="880" w:type="dxa"/>
            <w:tcBorders>
              <w:top w:val="nil"/>
              <w:left w:val="nil"/>
              <w:bottom w:val="single" w:sz="4" w:space="0" w:color="auto"/>
              <w:right w:val="single" w:sz="4" w:space="0" w:color="auto"/>
            </w:tcBorders>
            <w:shd w:val="clear" w:color="000000" w:fill="FFFFFF"/>
            <w:vAlign w:val="center"/>
            <w:hideMark/>
          </w:tcPr>
          <w:p w14:paraId="3D81D7A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93A16F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49046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BC0CDC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1C42A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w:t>
            </w:r>
          </w:p>
        </w:tc>
        <w:tc>
          <w:tcPr>
            <w:tcW w:w="5200" w:type="dxa"/>
            <w:tcBorders>
              <w:top w:val="nil"/>
              <w:left w:val="nil"/>
              <w:bottom w:val="single" w:sz="4" w:space="0" w:color="auto"/>
              <w:right w:val="single" w:sz="4" w:space="0" w:color="auto"/>
            </w:tcBorders>
            <w:shd w:val="clear" w:color="000000" w:fill="FFFFFF"/>
            <w:vAlign w:val="center"/>
            <w:hideMark/>
          </w:tcPr>
          <w:p w14:paraId="7DA7066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Floricultura a cielo abierto</w:t>
            </w:r>
          </w:p>
        </w:tc>
        <w:tc>
          <w:tcPr>
            <w:tcW w:w="880" w:type="dxa"/>
            <w:tcBorders>
              <w:top w:val="nil"/>
              <w:left w:val="nil"/>
              <w:bottom w:val="single" w:sz="4" w:space="0" w:color="auto"/>
              <w:right w:val="single" w:sz="4" w:space="0" w:color="auto"/>
            </w:tcBorders>
            <w:shd w:val="clear" w:color="000000" w:fill="FFFFFF"/>
            <w:vAlign w:val="center"/>
            <w:hideMark/>
          </w:tcPr>
          <w:p w14:paraId="0BAD23B7"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0C3FE0D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9A1B59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A329D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A431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w:t>
            </w:r>
          </w:p>
        </w:tc>
        <w:tc>
          <w:tcPr>
            <w:tcW w:w="5200" w:type="dxa"/>
            <w:tcBorders>
              <w:top w:val="nil"/>
              <w:left w:val="nil"/>
              <w:bottom w:val="single" w:sz="4" w:space="0" w:color="auto"/>
              <w:right w:val="single" w:sz="4" w:space="0" w:color="auto"/>
            </w:tcBorders>
            <w:shd w:val="clear" w:color="000000" w:fill="FFFFFF"/>
            <w:vAlign w:val="center"/>
            <w:hideMark/>
          </w:tcPr>
          <w:p w14:paraId="0BFE6C6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Floricultura en invernadero</w:t>
            </w:r>
          </w:p>
        </w:tc>
        <w:tc>
          <w:tcPr>
            <w:tcW w:w="880" w:type="dxa"/>
            <w:tcBorders>
              <w:top w:val="nil"/>
              <w:left w:val="nil"/>
              <w:bottom w:val="single" w:sz="4" w:space="0" w:color="auto"/>
              <w:right w:val="single" w:sz="4" w:space="0" w:color="auto"/>
            </w:tcBorders>
            <w:shd w:val="clear" w:color="000000" w:fill="FFFFFF"/>
            <w:vAlign w:val="center"/>
            <w:hideMark/>
          </w:tcPr>
          <w:p w14:paraId="3A926179"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CB22A9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A1794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399FD5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F88312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w:t>
            </w:r>
          </w:p>
        </w:tc>
        <w:tc>
          <w:tcPr>
            <w:tcW w:w="5200" w:type="dxa"/>
            <w:tcBorders>
              <w:top w:val="nil"/>
              <w:left w:val="nil"/>
              <w:bottom w:val="single" w:sz="4" w:space="0" w:color="auto"/>
              <w:right w:val="single" w:sz="4" w:space="0" w:color="auto"/>
            </w:tcBorders>
            <w:shd w:val="clear" w:color="000000" w:fill="FFFFFF"/>
            <w:vAlign w:val="center"/>
            <w:hideMark/>
          </w:tcPr>
          <w:p w14:paraId="76D1C91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árboles de ciclo productivo de 10 años o menos</w:t>
            </w:r>
          </w:p>
        </w:tc>
        <w:tc>
          <w:tcPr>
            <w:tcW w:w="880" w:type="dxa"/>
            <w:tcBorders>
              <w:top w:val="nil"/>
              <w:left w:val="nil"/>
              <w:bottom w:val="single" w:sz="4" w:space="0" w:color="auto"/>
              <w:right w:val="single" w:sz="4" w:space="0" w:color="auto"/>
            </w:tcBorders>
            <w:shd w:val="clear" w:color="000000" w:fill="FFFFFF"/>
            <w:vAlign w:val="center"/>
            <w:hideMark/>
          </w:tcPr>
          <w:p w14:paraId="691BFB66"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7188711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A665A1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A9B69A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98D12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w:t>
            </w:r>
          </w:p>
        </w:tc>
        <w:tc>
          <w:tcPr>
            <w:tcW w:w="5200" w:type="dxa"/>
            <w:tcBorders>
              <w:top w:val="nil"/>
              <w:left w:val="nil"/>
              <w:bottom w:val="single" w:sz="4" w:space="0" w:color="auto"/>
              <w:right w:val="single" w:sz="4" w:space="0" w:color="auto"/>
            </w:tcBorders>
            <w:shd w:val="clear" w:color="000000" w:fill="FFFFFF"/>
            <w:vAlign w:val="center"/>
            <w:hideMark/>
          </w:tcPr>
          <w:p w14:paraId="729D1AF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cultivos no alimenticios en invernaderos y viveros</w:t>
            </w:r>
          </w:p>
        </w:tc>
        <w:tc>
          <w:tcPr>
            <w:tcW w:w="880" w:type="dxa"/>
            <w:tcBorders>
              <w:top w:val="nil"/>
              <w:left w:val="nil"/>
              <w:bottom w:val="single" w:sz="4" w:space="0" w:color="auto"/>
              <w:right w:val="single" w:sz="4" w:space="0" w:color="auto"/>
            </w:tcBorders>
            <w:shd w:val="clear" w:color="000000" w:fill="FFFFFF"/>
            <w:vAlign w:val="center"/>
            <w:hideMark/>
          </w:tcPr>
          <w:p w14:paraId="101F4B7F"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BA0069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52A16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6C078D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730E9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w:t>
            </w:r>
          </w:p>
        </w:tc>
        <w:tc>
          <w:tcPr>
            <w:tcW w:w="5200" w:type="dxa"/>
            <w:tcBorders>
              <w:top w:val="nil"/>
              <w:left w:val="nil"/>
              <w:bottom w:val="single" w:sz="4" w:space="0" w:color="auto"/>
              <w:right w:val="single" w:sz="4" w:space="0" w:color="auto"/>
            </w:tcBorders>
            <w:shd w:val="clear" w:color="000000" w:fill="FFFFFF"/>
            <w:vAlign w:val="center"/>
            <w:hideMark/>
          </w:tcPr>
          <w:p w14:paraId="0A6BAE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alfalfa</w:t>
            </w:r>
          </w:p>
        </w:tc>
        <w:tc>
          <w:tcPr>
            <w:tcW w:w="880" w:type="dxa"/>
            <w:tcBorders>
              <w:top w:val="nil"/>
              <w:left w:val="nil"/>
              <w:bottom w:val="single" w:sz="4" w:space="0" w:color="auto"/>
              <w:right w:val="single" w:sz="4" w:space="0" w:color="auto"/>
            </w:tcBorders>
            <w:shd w:val="clear" w:color="000000" w:fill="FFFFFF"/>
            <w:vAlign w:val="center"/>
            <w:hideMark/>
          </w:tcPr>
          <w:p w14:paraId="60221562"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69B2A4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9B242F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FF01E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E7B76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w:t>
            </w:r>
          </w:p>
        </w:tc>
        <w:tc>
          <w:tcPr>
            <w:tcW w:w="5200" w:type="dxa"/>
            <w:tcBorders>
              <w:top w:val="nil"/>
              <w:left w:val="nil"/>
              <w:bottom w:val="single" w:sz="4" w:space="0" w:color="auto"/>
              <w:right w:val="single" w:sz="4" w:space="0" w:color="auto"/>
            </w:tcBorders>
            <w:shd w:val="clear" w:color="000000" w:fill="FFFFFF"/>
            <w:vAlign w:val="center"/>
            <w:hideMark/>
          </w:tcPr>
          <w:p w14:paraId="1473BD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pastos</w:t>
            </w:r>
          </w:p>
        </w:tc>
        <w:tc>
          <w:tcPr>
            <w:tcW w:w="880" w:type="dxa"/>
            <w:tcBorders>
              <w:top w:val="nil"/>
              <w:left w:val="nil"/>
              <w:bottom w:val="single" w:sz="4" w:space="0" w:color="auto"/>
              <w:right w:val="single" w:sz="4" w:space="0" w:color="auto"/>
            </w:tcBorders>
            <w:shd w:val="clear" w:color="000000" w:fill="FFFFFF"/>
            <w:vAlign w:val="center"/>
            <w:hideMark/>
          </w:tcPr>
          <w:p w14:paraId="372EB5CE"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6017CF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2242DD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3BEC15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1F88CE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w:t>
            </w:r>
          </w:p>
        </w:tc>
        <w:tc>
          <w:tcPr>
            <w:tcW w:w="5200" w:type="dxa"/>
            <w:tcBorders>
              <w:top w:val="nil"/>
              <w:left w:val="nil"/>
              <w:bottom w:val="single" w:sz="4" w:space="0" w:color="auto"/>
              <w:right w:val="single" w:sz="4" w:space="0" w:color="auto"/>
            </w:tcBorders>
            <w:shd w:val="clear" w:color="000000" w:fill="FFFFFF"/>
            <w:vAlign w:val="center"/>
            <w:hideMark/>
          </w:tcPr>
          <w:p w14:paraId="1742442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agaves alcoholeros</w:t>
            </w:r>
          </w:p>
        </w:tc>
        <w:tc>
          <w:tcPr>
            <w:tcW w:w="880" w:type="dxa"/>
            <w:tcBorders>
              <w:top w:val="nil"/>
              <w:left w:val="nil"/>
              <w:bottom w:val="single" w:sz="4" w:space="0" w:color="auto"/>
              <w:right w:val="single" w:sz="4" w:space="0" w:color="auto"/>
            </w:tcBorders>
            <w:shd w:val="clear" w:color="000000" w:fill="FFFFFF"/>
            <w:vAlign w:val="center"/>
            <w:hideMark/>
          </w:tcPr>
          <w:p w14:paraId="643E260C"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F4680F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ECD44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AA4E2F5" w14:textId="77777777" w:rsidTr="00E74A1F">
        <w:trPr>
          <w:trHeight w:val="518"/>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0B9B1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w:t>
            </w:r>
          </w:p>
        </w:tc>
        <w:tc>
          <w:tcPr>
            <w:tcW w:w="5200" w:type="dxa"/>
            <w:tcBorders>
              <w:top w:val="nil"/>
              <w:left w:val="nil"/>
              <w:bottom w:val="single" w:sz="4" w:space="0" w:color="auto"/>
              <w:right w:val="single" w:sz="4" w:space="0" w:color="auto"/>
            </w:tcBorders>
            <w:shd w:val="clear" w:color="000000" w:fill="FFFFFF"/>
            <w:vAlign w:val="center"/>
            <w:hideMark/>
          </w:tcPr>
          <w:p w14:paraId="7048B63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Cultivo de cacahuate</w:t>
            </w:r>
          </w:p>
        </w:tc>
        <w:tc>
          <w:tcPr>
            <w:tcW w:w="880" w:type="dxa"/>
            <w:tcBorders>
              <w:top w:val="nil"/>
              <w:left w:val="nil"/>
              <w:bottom w:val="single" w:sz="4" w:space="0" w:color="auto"/>
              <w:right w:val="single" w:sz="4" w:space="0" w:color="auto"/>
            </w:tcBorders>
            <w:shd w:val="clear" w:color="000000" w:fill="FFFFFF"/>
            <w:vAlign w:val="center"/>
            <w:hideMark/>
          </w:tcPr>
          <w:p w14:paraId="30832A22"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32F41F3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A5E31A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A36BA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2A3CFC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w:t>
            </w:r>
          </w:p>
        </w:tc>
        <w:tc>
          <w:tcPr>
            <w:tcW w:w="5200" w:type="dxa"/>
            <w:tcBorders>
              <w:top w:val="nil"/>
              <w:left w:val="nil"/>
              <w:bottom w:val="single" w:sz="4" w:space="0" w:color="auto"/>
              <w:right w:val="single" w:sz="4" w:space="0" w:color="auto"/>
            </w:tcBorders>
            <w:shd w:val="clear" w:color="000000" w:fill="FFFFFF"/>
            <w:vAlign w:val="center"/>
            <w:hideMark/>
          </w:tcPr>
          <w:p w14:paraId="7167126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Actividades agrícolas combinadas con aprovechamiento forestal</w:t>
            </w:r>
          </w:p>
        </w:tc>
        <w:tc>
          <w:tcPr>
            <w:tcW w:w="880" w:type="dxa"/>
            <w:tcBorders>
              <w:top w:val="nil"/>
              <w:left w:val="nil"/>
              <w:bottom w:val="single" w:sz="4" w:space="0" w:color="auto"/>
              <w:right w:val="single" w:sz="4" w:space="0" w:color="auto"/>
            </w:tcBorders>
            <w:shd w:val="clear" w:color="000000" w:fill="FFFFFF"/>
            <w:vAlign w:val="center"/>
            <w:hideMark/>
          </w:tcPr>
          <w:p w14:paraId="1A391491"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1AD6C5E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C7431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DBDB19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864E3E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w:t>
            </w:r>
          </w:p>
        </w:tc>
        <w:tc>
          <w:tcPr>
            <w:tcW w:w="5200" w:type="dxa"/>
            <w:tcBorders>
              <w:top w:val="nil"/>
              <w:left w:val="nil"/>
              <w:bottom w:val="single" w:sz="4" w:space="0" w:color="auto"/>
              <w:right w:val="single" w:sz="4" w:space="0" w:color="auto"/>
            </w:tcBorders>
            <w:shd w:val="clear" w:color="000000" w:fill="FFFFFF"/>
            <w:vAlign w:val="center"/>
            <w:hideMark/>
          </w:tcPr>
          <w:p w14:paraId="41878AF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cultivos</w:t>
            </w:r>
          </w:p>
        </w:tc>
        <w:tc>
          <w:tcPr>
            <w:tcW w:w="880" w:type="dxa"/>
            <w:tcBorders>
              <w:top w:val="nil"/>
              <w:left w:val="nil"/>
              <w:bottom w:val="single" w:sz="4" w:space="0" w:color="auto"/>
              <w:right w:val="single" w:sz="4" w:space="0" w:color="auto"/>
            </w:tcBorders>
            <w:shd w:val="clear" w:color="000000" w:fill="FFFFFF"/>
            <w:vAlign w:val="center"/>
            <w:hideMark/>
          </w:tcPr>
          <w:p w14:paraId="07EA866A"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vAlign w:val="center"/>
            <w:hideMark/>
          </w:tcPr>
          <w:p w14:paraId="4B3346D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931274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F0B423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15257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49</w:t>
            </w:r>
          </w:p>
        </w:tc>
        <w:tc>
          <w:tcPr>
            <w:tcW w:w="5200" w:type="dxa"/>
            <w:tcBorders>
              <w:top w:val="nil"/>
              <w:left w:val="nil"/>
              <w:bottom w:val="single" w:sz="4" w:space="0" w:color="auto"/>
              <w:right w:val="single" w:sz="4" w:space="0" w:color="auto"/>
            </w:tcBorders>
            <w:shd w:val="clear" w:color="000000" w:fill="FFFFFF"/>
            <w:vAlign w:val="center"/>
            <w:hideMark/>
          </w:tcPr>
          <w:p w14:paraId="3EE92B7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Viveros forestales</w:t>
            </w:r>
          </w:p>
        </w:tc>
        <w:tc>
          <w:tcPr>
            <w:tcW w:w="880" w:type="dxa"/>
            <w:tcBorders>
              <w:top w:val="nil"/>
              <w:left w:val="nil"/>
              <w:bottom w:val="single" w:sz="4" w:space="0" w:color="auto"/>
              <w:right w:val="single" w:sz="4" w:space="0" w:color="auto"/>
            </w:tcBorders>
            <w:shd w:val="clear" w:color="000000" w:fill="FFFFFF"/>
            <w:vAlign w:val="center"/>
            <w:hideMark/>
          </w:tcPr>
          <w:p w14:paraId="1234E3C0" w14:textId="77777777" w:rsidR="00E74A1F" w:rsidRDefault="00E74A1F" w:rsidP="002E48D9">
            <w:pPr>
              <w:jc w:val="both"/>
              <w:rPr>
                <w:rFonts w:ascii="Calibri Light" w:hAnsi="Calibri Light" w:cs="Calibri Light"/>
                <w:color w:val="000000"/>
                <w:sz w:val="20"/>
                <w:szCs w:val="20"/>
              </w:rPr>
            </w:pPr>
            <w:proofErr w:type="spellStart"/>
            <w:r>
              <w:rPr>
                <w:rFonts w:ascii="Calibri Light" w:hAnsi="Calibri Light" w:cs="Calibri Light"/>
                <w:color w:val="000000"/>
                <w:sz w:val="20"/>
                <w:szCs w:val="20"/>
              </w:rPr>
              <w:t>Agricola</w:t>
            </w:r>
            <w:proofErr w:type="spellEnd"/>
          </w:p>
        </w:tc>
        <w:tc>
          <w:tcPr>
            <w:tcW w:w="980" w:type="dxa"/>
            <w:tcBorders>
              <w:top w:val="nil"/>
              <w:left w:val="nil"/>
              <w:bottom w:val="single" w:sz="4" w:space="0" w:color="auto"/>
              <w:right w:val="single" w:sz="4" w:space="0" w:color="auto"/>
            </w:tcBorders>
            <w:shd w:val="clear" w:color="000000" w:fill="FFFFFF"/>
            <w:noWrap/>
            <w:vAlign w:val="center"/>
            <w:hideMark/>
          </w:tcPr>
          <w:p w14:paraId="1211F1B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573302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F729CB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F880C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50</w:t>
            </w:r>
          </w:p>
        </w:tc>
        <w:tc>
          <w:tcPr>
            <w:tcW w:w="5200" w:type="dxa"/>
            <w:tcBorders>
              <w:top w:val="nil"/>
              <w:left w:val="nil"/>
              <w:bottom w:val="single" w:sz="4" w:space="0" w:color="auto"/>
              <w:right w:val="single" w:sz="4" w:space="0" w:color="auto"/>
            </w:tcBorders>
            <w:shd w:val="clear" w:color="auto" w:fill="auto"/>
            <w:vAlign w:val="center"/>
            <w:hideMark/>
          </w:tcPr>
          <w:p w14:paraId="3171976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Servicios de fumigación agrícola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6DCB2CD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683A10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2C44A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3B2A26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F374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51</w:t>
            </w:r>
          </w:p>
        </w:tc>
        <w:tc>
          <w:tcPr>
            <w:tcW w:w="5200" w:type="dxa"/>
            <w:tcBorders>
              <w:top w:val="nil"/>
              <w:left w:val="nil"/>
              <w:bottom w:val="single" w:sz="4" w:space="0" w:color="auto"/>
              <w:right w:val="single" w:sz="4" w:space="0" w:color="auto"/>
            </w:tcBorders>
            <w:shd w:val="clear" w:color="auto" w:fill="auto"/>
            <w:vAlign w:val="center"/>
            <w:hideMark/>
          </w:tcPr>
          <w:p w14:paraId="78C524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Beneficio de productos agrícolas (Solo oficina)</w:t>
            </w:r>
          </w:p>
        </w:tc>
        <w:tc>
          <w:tcPr>
            <w:tcW w:w="880" w:type="dxa"/>
            <w:tcBorders>
              <w:top w:val="nil"/>
              <w:left w:val="nil"/>
              <w:bottom w:val="single" w:sz="4" w:space="0" w:color="auto"/>
              <w:right w:val="single" w:sz="4" w:space="0" w:color="auto"/>
            </w:tcBorders>
            <w:shd w:val="clear" w:color="auto" w:fill="auto"/>
            <w:vAlign w:val="center"/>
            <w:hideMark/>
          </w:tcPr>
          <w:p w14:paraId="3E276B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951E74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6227A1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5123C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0CAE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52</w:t>
            </w:r>
          </w:p>
        </w:tc>
        <w:tc>
          <w:tcPr>
            <w:tcW w:w="5200" w:type="dxa"/>
            <w:tcBorders>
              <w:top w:val="nil"/>
              <w:left w:val="nil"/>
              <w:bottom w:val="single" w:sz="4" w:space="0" w:color="auto"/>
              <w:right w:val="single" w:sz="4" w:space="0" w:color="auto"/>
            </w:tcBorders>
            <w:shd w:val="clear" w:color="auto" w:fill="auto"/>
            <w:vAlign w:val="center"/>
            <w:hideMark/>
          </w:tcPr>
          <w:p w14:paraId="4C92D60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relacionados con la agricultura (Solo oficina)</w:t>
            </w:r>
          </w:p>
        </w:tc>
        <w:tc>
          <w:tcPr>
            <w:tcW w:w="880" w:type="dxa"/>
            <w:tcBorders>
              <w:top w:val="nil"/>
              <w:left w:val="nil"/>
              <w:bottom w:val="single" w:sz="4" w:space="0" w:color="auto"/>
              <w:right w:val="single" w:sz="4" w:space="0" w:color="auto"/>
            </w:tcBorders>
            <w:shd w:val="clear" w:color="auto" w:fill="auto"/>
            <w:vAlign w:val="center"/>
            <w:hideMark/>
          </w:tcPr>
          <w:p w14:paraId="3828EDE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53CB02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43FC4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C19DEE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D6693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53</w:t>
            </w:r>
          </w:p>
        </w:tc>
        <w:tc>
          <w:tcPr>
            <w:tcW w:w="5200" w:type="dxa"/>
            <w:tcBorders>
              <w:top w:val="nil"/>
              <w:left w:val="nil"/>
              <w:bottom w:val="single" w:sz="4" w:space="0" w:color="auto"/>
              <w:right w:val="single" w:sz="4" w:space="0" w:color="auto"/>
            </w:tcBorders>
            <w:shd w:val="clear" w:color="auto" w:fill="auto"/>
            <w:vAlign w:val="center"/>
            <w:hideMark/>
          </w:tcPr>
          <w:p w14:paraId="688EB68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relacionados con el aprovechamiento forestal</w:t>
            </w:r>
          </w:p>
        </w:tc>
        <w:tc>
          <w:tcPr>
            <w:tcW w:w="880" w:type="dxa"/>
            <w:tcBorders>
              <w:top w:val="nil"/>
              <w:left w:val="nil"/>
              <w:bottom w:val="single" w:sz="4" w:space="0" w:color="auto"/>
              <w:right w:val="single" w:sz="4" w:space="0" w:color="auto"/>
            </w:tcBorders>
            <w:shd w:val="clear" w:color="auto" w:fill="auto"/>
            <w:vAlign w:val="center"/>
            <w:hideMark/>
          </w:tcPr>
          <w:p w14:paraId="45FDFD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BFB1BB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B6210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6A136B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789231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54</w:t>
            </w:r>
          </w:p>
        </w:tc>
        <w:tc>
          <w:tcPr>
            <w:tcW w:w="5200" w:type="dxa"/>
            <w:tcBorders>
              <w:top w:val="nil"/>
              <w:left w:val="nil"/>
              <w:bottom w:val="single" w:sz="4" w:space="0" w:color="auto"/>
              <w:right w:val="single" w:sz="4" w:space="0" w:color="auto"/>
            </w:tcBorders>
            <w:shd w:val="clear" w:color="auto" w:fill="auto"/>
            <w:vAlign w:val="center"/>
            <w:hideMark/>
          </w:tcPr>
          <w:p w14:paraId="2313841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Edificación de vivienda unifamiliar (Solo oficina)</w:t>
            </w:r>
          </w:p>
        </w:tc>
        <w:tc>
          <w:tcPr>
            <w:tcW w:w="880" w:type="dxa"/>
            <w:tcBorders>
              <w:top w:val="nil"/>
              <w:left w:val="nil"/>
              <w:bottom w:val="single" w:sz="4" w:space="0" w:color="auto"/>
              <w:right w:val="single" w:sz="4" w:space="0" w:color="auto"/>
            </w:tcBorders>
            <w:shd w:val="clear" w:color="auto" w:fill="auto"/>
            <w:vAlign w:val="center"/>
            <w:hideMark/>
          </w:tcPr>
          <w:p w14:paraId="3EC042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0B7729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8B303A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6365E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1BC60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55</w:t>
            </w:r>
          </w:p>
        </w:tc>
        <w:tc>
          <w:tcPr>
            <w:tcW w:w="5200" w:type="dxa"/>
            <w:tcBorders>
              <w:top w:val="nil"/>
              <w:left w:val="nil"/>
              <w:bottom w:val="single" w:sz="4" w:space="0" w:color="auto"/>
              <w:right w:val="single" w:sz="4" w:space="0" w:color="auto"/>
            </w:tcBorders>
            <w:shd w:val="clear" w:color="auto" w:fill="auto"/>
            <w:vAlign w:val="center"/>
            <w:hideMark/>
          </w:tcPr>
          <w:p w14:paraId="72E0F22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Edificación de vivienda multifamiliar (Solo oficina)</w:t>
            </w:r>
          </w:p>
        </w:tc>
        <w:tc>
          <w:tcPr>
            <w:tcW w:w="880" w:type="dxa"/>
            <w:tcBorders>
              <w:top w:val="nil"/>
              <w:left w:val="nil"/>
              <w:bottom w:val="single" w:sz="4" w:space="0" w:color="auto"/>
              <w:right w:val="single" w:sz="4" w:space="0" w:color="auto"/>
            </w:tcBorders>
            <w:shd w:val="clear" w:color="auto" w:fill="auto"/>
            <w:vAlign w:val="center"/>
            <w:hideMark/>
          </w:tcPr>
          <w:p w14:paraId="3AB740E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3428DC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B44ED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A40B40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64A257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56</w:t>
            </w:r>
          </w:p>
        </w:tc>
        <w:tc>
          <w:tcPr>
            <w:tcW w:w="5200" w:type="dxa"/>
            <w:tcBorders>
              <w:top w:val="nil"/>
              <w:left w:val="nil"/>
              <w:bottom w:val="single" w:sz="4" w:space="0" w:color="auto"/>
              <w:right w:val="single" w:sz="4" w:space="0" w:color="auto"/>
            </w:tcBorders>
            <w:shd w:val="clear" w:color="auto" w:fill="auto"/>
            <w:vAlign w:val="center"/>
            <w:hideMark/>
          </w:tcPr>
          <w:p w14:paraId="558D17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edificación residencial</w:t>
            </w:r>
          </w:p>
        </w:tc>
        <w:tc>
          <w:tcPr>
            <w:tcW w:w="880" w:type="dxa"/>
            <w:tcBorders>
              <w:top w:val="nil"/>
              <w:left w:val="nil"/>
              <w:bottom w:val="single" w:sz="4" w:space="0" w:color="auto"/>
              <w:right w:val="single" w:sz="4" w:space="0" w:color="auto"/>
            </w:tcBorders>
            <w:shd w:val="clear" w:color="auto" w:fill="auto"/>
            <w:vAlign w:val="center"/>
            <w:hideMark/>
          </w:tcPr>
          <w:p w14:paraId="20DBF8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1D5535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FEA4A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9C2886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F476C2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57</w:t>
            </w:r>
          </w:p>
        </w:tc>
        <w:tc>
          <w:tcPr>
            <w:tcW w:w="5200" w:type="dxa"/>
            <w:tcBorders>
              <w:top w:val="nil"/>
              <w:left w:val="nil"/>
              <w:bottom w:val="single" w:sz="4" w:space="0" w:color="auto"/>
              <w:right w:val="single" w:sz="4" w:space="0" w:color="auto"/>
            </w:tcBorders>
            <w:shd w:val="clear" w:color="auto" w:fill="auto"/>
            <w:vAlign w:val="center"/>
            <w:hideMark/>
          </w:tcPr>
          <w:p w14:paraId="520DC8F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Edificación de naves y plantas industriales, excepto la supervisión (Solo oficina)</w:t>
            </w:r>
          </w:p>
        </w:tc>
        <w:tc>
          <w:tcPr>
            <w:tcW w:w="880" w:type="dxa"/>
            <w:tcBorders>
              <w:top w:val="nil"/>
              <w:left w:val="nil"/>
              <w:bottom w:val="single" w:sz="4" w:space="0" w:color="auto"/>
              <w:right w:val="single" w:sz="4" w:space="0" w:color="auto"/>
            </w:tcBorders>
            <w:shd w:val="clear" w:color="auto" w:fill="auto"/>
            <w:vAlign w:val="center"/>
            <w:hideMark/>
          </w:tcPr>
          <w:p w14:paraId="75E2DA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AE58AF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310E2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4FEEE5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F7DB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58</w:t>
            </w:r>
          </w:p>
        </w:tc>
        <w:tc>
          <w:tcPr>
            <w:tcW w:w="5200" w:type="dxa"/>
            <w:tcBorders>
              <w:top w:val="nil"/>
              <w:left w:val="nil"/>
              <w:bottom w:val="single" w:sz="4" w:space="0" w:color="auto"/>
              <w:right w:val="single" w:sz="4" w:space="0" w:color="auto"/>
            </w:tcBorders>
            <w:shd w:val="clear" w:color="auto" w:fill="auto"/>
            <w:vAlign w:val="center"/>
            <w:hideMark/>
          </w:tcPr>
          <w:p w14:paraId="4DAD39B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edificación de naves y plantas industriales</w:t>
            </w:r>
          </w:p>
        </w:tc>
        <w:tc>
          <w:tcPr>
            <w:tcW w:w="880" w:type="dxa"/>
            <w:tcBorders>
              <w:top w:val="nil"/>
              <w:left w:val="nil"/>
              <w:bottom w:val="single" w:sz="4" w:space="0" w:color="auto"/>
              <w:right w:val="single" w:sz="4" w:space="0" w:color="auto"/>
            </w:tcBorders>
            <w:shd w:val="clear" w:color="auto" w:fill="auto"/>
            <w:vAlign w:val="center"/>
            <w:hideMark/>
          </w:tcPr>
          <w:p w14:paraId="098BBE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05F44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C780F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D2FE4A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30A4EF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59</w:t>
            </w:r>
          </w:p>
        </w:tc>
        <w:tc>
          <w:tcPr>
            <w:tcW w:w="5200" w:type="dxa"/>
            <w:tcBorders>
              <w:top w:val="nil"/>
              <w:left w:val="nil"/>
              <w:bottom w:val="single" w:sz="4" w:space="0" w:color="auto"/>
              <w:right w:val="single" w:sz="4" w:space="0" w:color="auto"/>
            </w:tcBorders>
            <w:shd w:val="clear" w:color="auto" w:fill="auto"/>
            <w:vAlign w:val="center"/>
            <w:hideMark/>
          </w:tcPr>
          <w:p w14:paraId="4D83CE3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Edificación de inmuebles comerciales y de servicios, excepto la supervisión (Solo oficina)</w:t>
            </w:r>
          </w:p>
        </w:tc>
        <w:tc>
          <w:tcPr>
            <w:tcW w:w="880" w:type="dxa"/>
            <w:tcBorders>
              <w:top w:val="nil"/>
              <w:left w:val="nil"/>
              <w:bottom w:val="single" w:sz="4" w:space="0" w:color="auto"/>
              <w:right w:val="single" w:sz="4" w:space="0" w:color="auto"/>
            </w:tcBorders>
            <w:shd w:val="clear" w:color="auto" w:fill="auto"/>
            <w:vAlign w:val="center"/>
            <w:hideMark/>
          </w:tcPr>
          <w:p w14:paraId="548A08B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E7C2E7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D0E6B1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9C255A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1634EC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60</w:t>
            </w:r>
          </w:p>
        </w:tc>
        <w:tc>
          <w:tcPr>
            <w:tcW w:w="5200" w:type="dxa"/>
            <w:tcBorders>
              <w:top w:val="nil"/>
              <w:left w:val="nil"/>
              <w:bottom w:val="single" w:sz="4" w:space="0" w:color="auto"/>
              <w:right w:val="single" w:sz="4" w:space="0" w:color="auto"/>
            </w:tcBorders>
            <w:shd w:val="clear" w:color="auto" w:fill="auto"/>
            <w:vAlign w:val="center"/>
            <w:hideMark/>
          </w:tcPr>
          <w:p w14:paraId="49D120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edificación de inmuebles comerciales y de servicios</w:t>
            </w:r>
          </w:p>
        </w:tc>
        <w:tc>
          <w:tcPr>
            <w:tcW w:w="880" w:type="dxa"/>
            <w:tcBorders>
              <w:top w:val="nil"/>
              <w:left w:val="nil"/>
              <w:bottom w:val="single" w:sz="4" w:space="0" w:color="auto"/>
              <w:right w:val="single" w:sz="4" w:space="0" w:color="auto"/>
            </w:tcBorders>
            <w:shd w:val="clear" w:color="auto" w:fill="auto"/>
            <w:vAlign w:val="center"/>
            <w:hideMark/>
          </w:tcPr>
          <w:p w14:paraId="76DC69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0C048A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BB0D4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374B02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F5CAF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61</w:t>
            </w:r>
          </w:p>
        </w:tc>
        <w:tc>
          <w:tcPr>
            <w:tcW w:w="5200" w:type="dxa"/>
            <w:tcBorders>
              <w:top w:val="nil"/>
              <w:left w:val="nil"/>
              <w:bottom w:val="single" w:sz="4" w:space="0" w:color="auto"/>
              <w:right w:val="single" w:sz="4" w:space="0" w:color="auto"/>
            </w:tcBorders>
            <w:shd w:val="clear" w:color="auto" w:fill="auto"/>
            <w:vAlign w:val="center"/>
            <w:hideMark/>
          </w:tcPr>
          <w:p w14:paraId="11C6890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obras para el tratamiento, distribución y suministro de agua y drenaje (Solo oficina)</w:t>
            </w:r>
          </w:p>
        </w:tc>
        <w:tc>
          <w:tcPr>
            <w:tcW w:w="880" w:type="dxa"/>
            <w:tcBorders>
              <w:top w:val="nil"/>
              <w:left w:val="nil"/>
              <w:bottom w:val="single" w:sz="4" w:space="0" w:color="auto"/>
              <w:right w:val="single" w:sz="4" w:space="0" w:color="auto"/>
            </w:tcBorders>
            <w:shd w:val="clear" w:color="auto" w:fill="auto"/>
            <w:vAlign w:val="center"/>
            <w:hideMark/>
          </w:tcPr>
          <w:p w14:paraId="0883100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70BCC5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AABFF7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E094DD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E97AB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62</w:t>
            </w:r>
          </w:p>
        </w:tc>
        <w:tc>
          <w:tcPr>
            <w:tcW w:w="5200" w:type="dxa"/>
            <w:tcBorders>
              <w:top w:val="nil"/>
              <w:left w:val="nil"/>
              <w:bottom w:val="single" w:sz="4" w:space="0" w:color="auto"/>
              <w:right w:val="single" w:sz="4" w:space="0" w:color="auto"/>
            </w:tcBorders>
            <w:shd w:val="clear" w:color="auto" w:fill="auto"/>
            <w:vAlign w:val="center"/>
            <w:hideMark/>
          </w:tcPr>
          <w:p w14:paraId="0BA5CDA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sistemas de riego agrícola (Solo oficina)</w:t>
            </w:r>
          </w:p>
        </w:tc>
        <w:tc>
          <w:tcPr>
            <w:tcW w:w="880" w:type="dxa"/>
            <w:tcBorders>
              <w:top w:val="nil"/>
              <w:left w:val="nil"/>
              <w:bottom w:val="single" w:sz="4" w:space="0" w:color="auto"/>
              <w:right w:val="single" w:sz="4" w:space="0" w:color="auto"/>
            </w:tcBorders>
            <w:shd w:val="clear" w:color="auto" w:fill="auto"/>
            <w:vAlign w:val="center"/>
            <w:hideMark/>
          </w:tcPr>
          <w:p w14:paraId="72D064A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FB134D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C456A3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F410CF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FD483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63</w:t>
            </w:r>
          </w:p>
        </w:tc>
        <w:tc>
          <w:tcPr>
            <w:tcW w:w="5200" w:type="dxa"/>
            <w:tcBorders>
              <w:top w:val="nil"/>
              <w:left w:val="nil"/>
              <w:bottom w:val="single" w:sz="4" w:space="0" w:color="auto"/>
              <w:right w:val="single" w:sz="4" w:space="0" w:color="auto"/>
            </w:tcBorders>
            <w:shd w:val="clear" w:color="auto" w:fill="auto"/>
            <w:vAlign w:val="center"/>
            <w:hideMark/>
          </w:tcPr>
          <w:p w14:paraId="00C754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construcción de obras para el tratamiento, distribución y suministro de agua, drenaje y riego</w:t>
            </w:r>
          </w:p>
        </w:tc>
        <w:tc>
          <w:tcPr>
            <w:tcW w:w="880" w:type="dxa"/>
            <w:tcBorders>
              <w:top w:val="nil"/>
              <w:left w:val="nil"/>
              <w:bottom w:val="single" w:sz="4" w:space="0" w:color="auto"/>
              <w:right w:val="single" w:sz="4" w:space="0" w:color="auto"/>
            </w:tcBorders>
            <w:shd w:val="clear" w:color="auto" w:fill="auto"/>
            <w:vAlign w:val="center"/>
            <w:hideMark/>
          </w:tcPr>
          <w:p w14:paraId="79EF23F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642FCD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2EAA82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FE1855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9C7B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64</w:t>
            </w:r>
          </w:p>
        </w:tc>
        <w:tc>
          <w:tcPr>
            <w:tcW w:w="5200" w:type="dxa"/>
            <w:tcBorders>
              <w:top w:val="nil"/>
              <w:left w:val="nil"/>
              <w:bottom w:val="single" w:sz="4" w:space="0" w:color="auto"/>
              <w:right w:val="single" w:sz="4" w:space="0" w:color="auto"/>
            </w:tcBorders>
            <w:shd w:val="clear" w:color="auto" w:fill="auto"/>
            <w:vAlign w:val="center"/>
            <w:hideMark/>
          </w:tcPr>
          <w:p w14:paraId="6727FCF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sistemas de distribución de petróleo y gas (Solo oficina)</w:t>
            </w:r>
          </w:p>
        </w:tc>
        <w:tc>
          <w:tcPr>
            <w:tcW w:w="880" w:type="dxa"/>
            <w:tcBorders>
              <w:top w:val="nil"/>
              <w:left w:val="nil"/>
              <w:bottom w:val="single" w:sz="4" w:space="0" w:color="auto"/>
              <w:right w:val="single" w:sz="4" w:space="0" w:color="auto"/>
            </w:tcBorders>
            <w:shd w:val="clear" w:color="auto" w:fill="auto"/>
            <w:vAlign w:val="center"/>
            <w:hideMark/>
          </w:tcPr>
          <w:p w14:paraId="0420E95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DA3DB3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21D7A1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274E7D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C460C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65</w:t>
            </w:r>
          </w:p>
        </w:tc>
        <w:tc>
          <w:tcPr>
            <w:tcW w:w="5200" w:type="dxa"/>
            <w:tcBorders>
              <w:top w:val="nil"/>
              <w:left w:val="nil"/>
              <w:bottom w:val="single" w:sz="4" w:space="0" w:color="auto"/>
              <w:right w:val="single" w:sz="4" w:space="0" w:color="auto"/>
            </w:tcBorders>
            <w:shd w:val="clear" w:color="auto" w:fill="auto"/>
            <w:vAlign w:val="center"/>
            <w:hideMark/>
          </w:tcPr>
          <w:p w14:paraId="5DC1586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construcción de obras para petróleo y gas</w:t>
            </w:r>
          </w:p>
        </w:tc>
        <w:tc>
          <w:tcPr>
            <w:tcW w:w="880" w:type="dxa"/>
            <w:tcBorders>
              <w:top w:val="nil"/>
              <w:left w:val="nil"/>
              <w:bottom w:val="single" w:sz="4" w:space="0" w:color="auto"/>
              <w:right w:val="single" w:sz="4" w:space="0" w:color="auto"/>
            </w:tcBorders>
            <w:shd w:val="clear" w:color="auto" w:fill="auto"/>
            <w:vAlign w:val="center"/>
            <w:hideMark/>
          </w:tcPr>
          <w:p w14:paraId="5D6A5F4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4D5450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4C55C5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2D7046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9EF530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66</w:t>
            </w:r>
          </w:p>
        </w:tc>
        <w:tc>
          <w:tcPr>
            <w:tcW w:w="5200" w:type="dxa"/>
            <w:tcBorders>
              <w:top w:val="nil"/>
              <w:left w:val="nil"/>
              <w:bottom w:val="single" w:sz="4" w:space="0" w:color="auto"/>
              <w:right w:val="single" w:sz="4" w:space="0" w:color="auto"/>
            </w:tcBorders>
            <w:shd w:val="clear" w:color="auto" w:fill="auto"/>
            <w:vAlign w:val="center"/>
            <w:hideMark/>
          </w:tcPr>
          <w:p w14:paraId="3D516CF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obras de generación y conducción de energía eléctrica (Solo oficina)</w:t>
            </w:r>
          </w:p>
        </w:tc>
        <w:tc>
          <w:tcPr>
            <w:tcW w:w="880" w:type="dxa"/>
            <w:tcBorders>
              <w:top w:val="nil"/>
              <w:left w:val="nil"/>
              <w:bottom w:val="single" w:sz="4" w:space="0" w:color="auto"/>
              <w:right w:val="single" w:sz="4" w:space="0" w:color="auto"/>
            </w:tcBorders>
            <w:shd w:val="clear" w:color="auto" w:fill="auto"/>
            <w:vAlign w:val="center"/>
            <w:hideMark/>
          </w:tcPr>
          <w:p w14:paraId="77CF154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E6F354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B5CD15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8637EF1"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DD1373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67</w:t>
            </w:r>
          </w:p>
        </w:tc>
        <w:tc>
          <w:tcPr>
            <w:tcW w:w="5200" w:type="dxa"/>
            <w:tcBorders>
              <w:top w:val="nil"/>
              <w:left w:val="nil"/>
              <w:bottom w:val="single" w:sz="4" w:space="0" w:color="auto"/>
              <w:right w:val="single" w:sz="4" w:space="0" w:color="auto"/>
            </w:tcBorders>
            <w:shd w:val="clear" w:color="auto" w:fill="auto"/>
            <w:vAlign w:val="center"/>
            <w:hideMark/>
          </w:tcPr>
          <w:p w14:paraId="0E410C1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construcción de obras de generación y conducción de energía eléctrica y de obras para telecomunicaciones</w:t>
            </w:r>
          </w:p>
        </w:tc>
        <w:tc>
          <w:tcPr>
            <w:tcW w:w="880" w:type="dxa"/>
            <w:tcBorders>
              <w:top w:val="nil"/>
              <w:left w:val="nil"/>
              <w:bottom w:val="single" w:sz="4" w:space="0" w:color="auto"/>
              <w:right w:val="single" w:sz="4" w:space="0" w:color="auto"/>
            </w:tcBorders>
            <w:shd w:val="clear" w:color="auto" w:fill="auto"/>
            <w:vAlign w:val="center"/>
            <w:hideMark/>
          </w:tcPr>
          <w:p w14:paraId="707A45D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DD647B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08AD03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3A1073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09A1A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68</w:t>
            </w:r>
          </w:p>
        </w:tc>
        <w:tc>
          <w:tcPr>
            <w:tcW w:w="5200" w:type="dxa"/>
            <w:tcBorders>
              <w:top w:val="nil"/>
              <w:left w:val="nil"/>
              <w:bottom w:val="single" w:sz="4" w:space="0" w:color="auto"/>
              <w:right w:val="single" w:sz="4" w:space="0" w:color="auto"/>
            </w:tcBorders>
            <w:shd w:val="clear" w:color="auto" w:fill="auto"/>
            <w:vAlign w:val="center"/>
            <w:hideMark/>
          </w:tcPr>
          <w:p w14:paraId="688BE6D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División de terrenos</w:t>
            </w:r>
          </w:p>
        </w:tc>
        <w:tc>
          <w:tcPr>
            <w:tcW w:w="880" w:type="dxa"/>
            <w:tcBorders>
              <w:top w:val="nil"/>
              <w:left w:val="nil"/>
              <w:bottom w:val="single" w:sz="4" w:space="0" w:color="auto"/>
              <w:right w:val="single" w:sz="4" w:space="0" w:color="auto"/>
            </w:tcBorders>
            <w:shd w:val="clear" w:color="auto" w:fill="auto"/>
            <w:vAlign w:val="center"/>
            <w:hideMark/>
          </w:tcPr>
          <w:p w14:paraId="5A2408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374238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983E2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005B7A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39E0DD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69</w:t>
            </w:r>
          </w:p>
        </w:tc>
        <w:tc>
          <w:tcPr>
            <w:tcW w:w="5200" w:type="dxa"/>
            <w:tcBorders>
              <w:top w:val="nil"/>
              <w:left w:val="nil"/>
              <w:bottom w:val="single" w:sz="4" w:space="0" w:color="auto"/>
              <w:right w:val="single" w:sz="4" w:space="0" w:color="auto"/>
            </w:tcBorders>
            <w:shd w:val="clear" w:color="auto" w:fill="auto"/>
            <w:vAlign w:val="center"/>
            <w:hideMark/>
          </w:tcPr>
          <w:p w14:paraId="1186A51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obras de urbanización (Solo oficina)</w:t>
            </w:r>
          </w:p>
        </w:tc>
        <w:tc>
          <w:tcPr>
            <w:tcW w:w="880" w:type="dxa"/>
            <w:tcBorders>
              <w:top w:val="nil"/>
              <w:left w:val="nil"/>
              <w:bottom w:val="single" w:sz="4" w:space="0" w:color="auto"/>
              <w:right w:val="single" w:sz="4" w:space="0" w:color="auto"/>
            </w:tcBorders>
            <w:shd w:val="clear" w:color="auto" w:fill="auto"/>
            <w:vAlign w:val="center"/>
            <w:hideMark/>
          </w:tcPr>
          <w:p w14:paraId="75771F4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5F7665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F1E148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3A409E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62BE1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70</w:t>
            </w:r>
          </w:p>
        </w:tc>
        <w:tc>
          <w:tcPr>
            <w:tcW w:w="5200" w:type="dxa"/>
            <w:tcBorders>
              <w:top w:val="nil"/>
              <w:left w:val="nil"/>
              <w:bottom w:val="single" w:sz="4" w:space="0" w:color="auto"/>
              <w:right w:val="single" w:sz="4" w:space="0" w:color="auto"/>
            </w:tcBorders>
            <w:shd w:val="clear" w:color="auto" w:fill="auto"/>
            <w:vAlign w:val="center"/>
            <w:hideMark/>
          </w:tcPr>
          <w:p w14:paraId="75230B9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división de terrenos y de construcción de obras de urbanización</w:t>
            </w:r>
          </w:p>
        </w:tc>
        <w:tc>
          <w:tcPr>
            <w:tcW w:w="880" w:type="dxa"/>
            <w:tcBorders>
              <w:top w:val="nil"/>
              <w:left w:val="nil"/>
              <w:bottom w:val="single" w:sz="4" w:space="0" w:color="auto"/>
              <w:right w:val="single" w:sz="4" w:space="0" w:color="auto"/>
            </w:tcBorders>
            <w:shd w:val="clear" w:color="auto" w:fill="auto"/>
            <w:vAlign w:val="center"/>
            <w:hideMark/>
          </w:tcPr>
          <w:p w14:paraId="5C8153A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8735B2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C7BC7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870C75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1D936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71</w:t>
            </w:r>
          </w:p>
        </w:tc>
        <w:tc>
          <w:tcPr>
            <w:tcW w:w="5200" w:type="dxa"/>
            <w:tcBorders>
              <w:top w:val="nil"/>
              <w:left w:val="nil"/>
              <w:bottom w:val="single" w:sz="4" w:space="0" w:color="auto"/>
              <w:right w:val="single" w:sz="4" w:space="0" w:color="auto"/>
            </w:tcBorders>
            <w:shd w:val="clear" w:color="auto" w:fill="auto"/>
            <w:vAlign w:val="center"/>
            <w:hideMark/>
          </w:tcPr>
          <w:p w14:paraId="74AD9DA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Instalación de señalamientos y protecciones en obras viales (Solo oficina)</w:t>
            </w:r>
          </w:p>
        </w:tc>
        <w:tc>
          <w:tcPr>
            <w:tcW w:w="880" w:type="dxa"/>
            <w:tcBorders>
              <w:top w:val="nil"/>
              <w:left w:val="nil"/>
              <w:bottom w:val="single" w:sz="4" w:space="0" w:color="auto"/>
              <w:right w:val="single" w:sz="4" w:space="0" w:color="auto"/>
            </w:tcBorders>
            <w:shd w:val="clear" w:color="auto" w:fill="auto"/>
            <w:vAlign w:val="center"/>
            <w:hideMark/>
          </w:tcPr>
          <w:p w14:paraId="43850BF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22810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60C7E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41D7AF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99C321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72</w:t>
            </w:r>
          </w:p>
        </w:tc>
        <w:tc>
          <w:tcPr>
            <w:tcW w:w="5200" w:type="dxa"/>
            <w:tcBorders>
              <w:top w:val="nil"/>
              <w:left w:val="nil"/>
              <w:bottom w:val="single" w:sz="4" w:space="0" w:color="auto"/>
              <w:right w:val="single" w:sz="4" w:space="0" w:color="auto"/>
            </w:tcBorders>
            <w:shd w:val="clear" w:color="auto" w:fill="auto"/>
            <w:vAlign w:val="center"/>
            <w:hideMark/>
          </w:tcPr>
          <w:p w14:paraId="383B76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carreteras, puentes y similares (Solo oficina)</w:t>
            </w:r>
          </w:p>
        </w:tc>
        <w:tc>
          <w:tcPr>
            <w:tcW w:w="880" w:type="dxa"/>
            <w:tcBorders>
              <w:top w:val="nil"/>
              <w:left w:val="nil"/>
              <w:bottom w:val="single" w:sz="4" w:space="0" w:color="auto"/>
              <w:right w:val="single" w:sz="4" w:space="0" w:color="auto"/>
            </w:tcBorders>
            <w:shd w:val="clear" w:color="auto" w:fill="auto"/>
            <w:vAlign w:val="center"/>
            <w:hideMark/>
          </w:tcPr>
          <w:p w14:paraId="5C4773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C148DC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B8F50D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DABF34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02F90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73</w:t>
            </w:r>
          </w:p>
        </w:tc>
        <w:tc>
          <w:tcPr>
            <w:tcW w:w="5200" w:type="dxa"/>
            <w:tcBorders>
              <w:top w:val="nil"/>
              <w:left w:val="nil"/>
              <w:bottom w:val="single" w:sz="4" w:space="0" w:color="auto"/>
              <w:right w:val="single" w:sz="4" w:space="0" w:color="auto"/>
            </w:tcBorders>
            <w:shd w:val="clear" w:color="auto" w:fill="auto"/>
            <w:vAlign w:val="center"/>
            <w:hideMark/>
          </w:tcPr>
          <w:p w14:paraId="1F1823D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construcción de vías de comunicación</w:t>
            </w:r>
          </w:p>
        </w:tc>
        <w:tc>
          <w:tcPr>
            <w:tcW w:w="880" w:type="dxa"/>
            <w:tcBorders>
              <w:top w:val="nil"/>
              <w:left w:val="nil"/>
              <w:bottom w:val="single" w:sz="4" w:space="0" w:color="auto"/>
              <w:right w:val="single" w:sz="4" w:space="0" w:color="auto"/>
            </w:tcBorders>
            <w:shd w:val="clear" w:color="auto" w:fill="auto"/>
            <w:vAlign w:val="center"/>
            <w:hideMark/>
          </w:tcPr>
          <w:p w14:paraId="7C24901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1B925D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6ED6E4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EDB520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A0DD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74</w:t>
            </w:r>
          </w:p>
        </w:tc>
        <w:tc>
          <w:tcPr>
            <w:tcW w:w="5200" w:type="dxa"/>
            <w:tcBorders>
              <w:top w:val="nil"/>
              <w:left w:val="nil"/>
              <w:bottom w:val="single" w:sz="4" w:space="0" w:color="auto"/>
              <w:right w:val="single" w:sz="4" w:space="0" w:color="auto"/>
            </w:tcBorders>
            <w:shd w:val="clear" w:color="auto" w:fill="auto"/>
            <w:vAlign w:val="center"/>
            <w:hideMark/>
          </w:tcPr>
          <w:p w14:paraId="4E4D627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presas y represas (Solo oficina)</w:t>
            </w:r>
          </w:p>
        </w:tc>
        <w:tc>
          <w:tcPr>
            <w:tcW w:w="880" w:type="dxa"/>
            <w:tcBorders>
              <w:top w:val="nil"/>
              <w:left w:val="nil"/>
              <w:bottom w:val="single" w:sz="4" w:space="0" w:color="auto"/>
              <w:right w:val="single" w:sz="4" w:space="0" w:color="auto"/>
            </w:tcBorders>
            <w:shd w:val="clear" w:color="auto" w:fill="auto"/>
            <w:vAlign w:val="center"/>
            <w:hideMark/>
          </w:tcPr>
          <w:p w14:paraId="09C6426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5ED0EA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25701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125C19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E7A8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75</w:t>
            </w:r>
          </w:p>
        </w:tc>
        <w:tc>
          <w:tcPr>
            <w:tcW w:w="5200" w:type="dxa"/>
            <w:tcBorders>
              <w:top w:val="nil"/>
              <w:left w:val="nil"/>
              <w:bottom w:val="single" w:sz="4" w:space="0" w:color="auto"/>
              <w:right w:val="single" w:sz="4" w:space="0" w:color="auto"/>
            </w:tcBorders>
            <w:shd w:val="clear" w:color="auto" w:fill="auto"/>
            <w:vAlign w:val="center"/>
            <w:hideMark/>
          </w:tcPr>
          <w:p w14:paraId="783F84A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Construcción de obras para transporte eléctrico y ferroviario (Solo oficina)</w:t>
            </w:r>
          </w:p>
        </w:tc>
        <w:tc>
          <w:tcPr>
            <w:tcW w:w="880" w:type="dxa"/>
            <w:tcBorders>
              <w:top w:val="nil"/>
              <w:left w:val="nil"/>
              <w:bottom w:val="single" w:sz="4" w:space="0" w:color="auto"/>
              <w:right w:val="single" w:sz="4" w:space="0" w:color="auto"/>
            </w:tcBorders>
            <w:shd w:val="clear" w:color="auto" w:fill="auto"/>
            <w:vAlign w:val="center"/>
            <w:hideMark/>
          </w:tcPr>
          <w:p w14:paraId="37D22D7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5277D8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708A16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3A44D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07FB1E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76</w:t>
            </w:r>
          </w:p>
        </w:tc>
        <w:tc>
          <w:tcPr>
            <w:tcW w:w="5200" w:type="dxa"/>
            <w:tcBorders>
              <w:top w:val="nil"/>
              <w:left w:val="nil"/>
              <w:bottom w:val="single" w:sz="4" w:space="0" w:color="auto"/>
              <w:right w:val="single" w:sz="4" w:space="0" w:color="auto"/>
            </w:tcBorders>
            <w:shd w:val="clear" w:color="auto" w:fill="auto"/>
            <w:vAlign w:val="center"/>
            <w:hideMark/>
          </w:tcPr>
          <w:p w14:paraId="6DD845F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Supervisión de construcción de otras obras de ingeniería civil</w:t>
            </w:r>
          </w:p>
        </w:tc>
        <w:tc>
          <w:tcPr>
            <w:tcW w:w="880" w:type="dxa"/>
            <w:tcBorders>
              <w:top w:val="nil"/>
              <w:left w:val="nil"/>
              <w:bottom w:val="single" w:sz="4" w:space="0" w:color="auto"/>
              <w:right w:val="single" w:sz="4" w:space="0" w:color="auto"/>
            </w:tcBorders>
            <w:shd w:val="clear" w:color="auto" w:fill="auto"/>
            <w:vAlign w:val="center"/>
            <w:hideMark/>
          </w:tcPr>
          <w:p w14:paraId="1D01730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BA7442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AEDD61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358904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36F867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77</w:t>
            </w:r>
          </w:p>
        </w:tc>
        <w:tc>
          <w:tcPr>
            <w:tcW w:w="5200" w:type="dxa"/>
            <w:tcBorders>
              <w:top w:val="nil"/>
              <w:left w:val="nil"/>
              <w:bottom w:val="single" w:sz="4" w:space="0" w:color="auto"/>
              <w:right w:val="single" w:sz="4" w:space="0" w:color="auto"/>
            </w:tcBorders>
            <w:shd w:val="clear" w:color="auto" w:fill="auto"/>
            <w:vAlign w:val="center"/>
            <w:hideMark/>
          </w:tcPr>
          <w:p w14:paraId="2886F4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construcciones de ingeniería civil (Solo oficina)</w:t>
            </w:r>
          </w:p>
        </w:tc>
        <w:tc>
          <w:tcPr>
            <w:tcW w:w="880" w:type="dxa"/>
            <w:tcBorders>
              <w:top w:val="nil"/>
              <w:left w:val="nil"/>
              <w:bottom w:val="single" w:sz="4" w:space="0" w:color="auto"/>
              <w:right w:val="single" w:sz="4" w:space="0" w:color="auto"/>
            </w:tcBorders>
            <w:shd w:val="clear" w:color="auto" w:fill="auto"/>
            <w:vAlign w:val="center"/>
            <w:hideMark/>
          </w:tcPr>
          <w:p w14:paraId="5C50487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EF9CD9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050B5B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B24799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7A43A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78</w:t>
            </w:r>
          </w:p>
        </w:tc>
        <w:tc>
          <w:tcPr>
            <w:tcW w:w="5200" w:type="dxa"/>
            <w:tcBorders>
              <w:top w:val="nil"/>
              <w:left w:val="nil"/>
              <w:bottom w:val="single" w:sz="4" w:space="0" w:color="auto"/>
              <w:right w:val="single" w:sz="4" w:space="0" w:color="auto"/>
            </w:tcBorders>
            <w:shd w:val="clear" w:color="auto" w:fill="auto"/>
            <w:vAlign w:val="center"/>
            <w:hideMark/>
          </w:tcPr>
          <w:p w14:paraId="4253F66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Trabajos de cimentaciones</w:t>
            </w:r>
          </w:p>
        </w:tc>
        <w:tc>
          <w:tcPr>
            <w:tcW w:w="880" w:type="dxa"/>
            <w:tcBorders>
              <w:top w:val="nil"/>
              <w:left w:val="nil"/>
              <w:bottom w:val="single" w:sz="4" w:space="0" w:color="auto"/>
              <w:right w:val="single" w:sz="4" w:space="0" w:color="auto"/>
            </w:tcBorders>
            <w:shd w:val="clear" w:color="auto" w:fill="auto"/>
            <w:vAlign w:val="center"/>
            <w:hideMark/>
          </w:tcPr>
          <w:p w14:paraId="2A2022D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DE6252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2CB4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CFB16D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159DCA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79</w:t>
            </w:r>
          </w:p>
        </w:tc>
        <w:tc>
          <w:tcPr>
            <w:tcW w:w="5200" w:type="dxa"/>
            <w:tcBorders>
              <w:top w:val="nil"/>
              <w:left w:val="nil"/>
              <w:bottom w:val="single" w:sz="4" w:space="0" w:color="auto"/>
              <w:right w:val="single" w:sz="4" w:space="0" w:color="auto"/>
            </w:tcBorders>
            <w:shd w:val="clear" w:color="auto" w:fill="auto"/>
            <w:vAlign w:val="center"/>
            <w:hideMark/>
          </w:tcPr>
          <w:p w14:paraId="0F72554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Montaje de estructuras de concreto prefabricadas (Solo oficina)</w:t>
            </w:r>
          </w:p>
        </w:tc>
        <w:tc>
          <w:tcPr>
            <w:tcW w:w="880" w:type="dxa"/>
            <w:tcBorders>
              <w:top w:val="nil"/>
              <w:left w:val="nil"/>
              <w:bottom w:val="single" w:sz="4" w:space="0" w:color="auto"/>
              <w:right w:val="single" w:sz="4" w:space="0" w:color="auto"/>
            </w:tcBorders>
            <w:shd w:val="clear" w:color="auto" w:fill="auto"/>
            <w:vAlign w:val="center"/>
            <w:hideMark/>
          </w:tcPr>
          <w:p w14:paraId="303F16A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F5500E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B10578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9656C8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7A7D12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5200" w:type="dxa"/>
            <w:tcBorders>
              <w:top w:val="nil"/>
              <w:left w:val="nil"/>
              <w:bottom w:val="single" w:sz="4" w:space="0" w:color="auto"/>
              <w:right w:val="single" w:sz="4" w:space="0" w:color="auto"/>
            </w:tcBorders>
            <w:shd w:val="clear" w:color="auto" w:fill="auto"/>
            <w:vAlign w:val="center"/>
            <w:hideMark/>
          </w:tcPr>
          <w:p w14:paraId="4C0FB4F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Montaje de estructuras de acero prefabricadas (Solo oficina)</w:t>
            </w:r>
          </w:p>
        </w:tc>
        <w:tc>
          <w:tcPr>
            <w:tcW w:w="880" w:type="dxa"/>
            <w:tcBorders>
              <w:top w:val="nil"/>
              <w:left w:val="nil"/>
              <w:bottom w:val="single" w:sz="4" w:space="0" w:color="auto"/>
              <w:right w:val="single" w:sz="4" w:space="0" w:color="auto"/>
            </w:tcBorders>
            <w:shd w:val="clear" w:color="auto" w:fill="auto"/>
            <w:vAlign w:val="center"/>
            <w:hideMark/>
          </w:tcPr>
          <w:p w14:paraId="119E1B8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992116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3B2B20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B6A4A8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301156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81</w:t>
            </w:r>
          </w:p>
        </w:tc>
        <w:tc>
          <w:tcPr>
            <w:tcW w:w="5200" w:type="dxa"/>
            <w:tcBorders>
              <w:top w:val="nil"/>
              <w:left w:val="nil"/>
              <w:bottom w:val="single" w:sz="4" w:space="0" w:color="auto"/>
              <w:right w:val="single" w:sz="4" w:space="0" w:color="auto"/>
            </w:tcBorders>
            <w:shd w:val="clear" w:color="auto" w:fill="auto"/>
            <w:vAlign w:val="center"/>
            <w:hideMark/>
          </w:tcPr>
          <w:p w14:paraId="4B9E667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Trabajos de albañilería</w:t>
            </w:r>
          </w:p>
        </w:tc>
        <w:tc>
          <w:tcPr>
            <w:tcW w:w="880" w:type="dxa"/>
            <w:tcBorders>
              <w:top w:val="nil"/>
              <w:left w:val="nil"/>
              <w:bottom w:val="single" w:sz="4" w:space="0" w:color="auto"/>
              <w:right w:val="single" w:sz="4" w:space="0" w:color="auto"/>
            </w:tcBorders>
            <w:shd w:val="clear" w:color="auto" w:fill="auto"/>
            <w:vAlign w:val="center"/>
            <w:hideMark/>
          </w:tcPr>
          <w:p w14:paraId="16CD7B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3F99F0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A564A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48D741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7B993A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82</w:t>
            </w:r>
          </w:p>
        </w:tc>
        <w:tc>
          <w:tcPr>
            <w:tcW w:w="5200" w:type="dxa"/>
            <w:tcBorders>
              <w:top w:val="nil"/>
              <w:left w:val="nil"/>
              <w:bottom w:val="single" w:sz="4" w:space="0" w:color="auto"/>
              <w:right w:val="single" w:sz="4" w:space="0" w:color="auto"/>
            </w:tcBorders>
            <w:shd w:val="clear" w:color="auto" w:fill="auto"/>
            <w:vAlign w:val="center"/>
            <w:hideMark/>
          </w:tcPr>
          <w:p w14:paraId="4563390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trabajos en exteriores</w:t>
            </w:r>
          </w:p>
        </w:tc>
        <w:tc>
          <w:tcPr>
            <w:tcW w:w="880" w:type="dxa"/>
            <w:tcBorders>
              <w:top w:val="nil"/>
              <w:left w:val="nil"/>
              <w:bottom w:val="single" w:sz="4" w:space="0" w:color="auto"/>
              <w:right w:val="single" w:sz="4" w:space="0" w:color="auto"/>
            </w:tcBorders>
            <w:shd w:val="clear" w:color="auto" w:fill="auto"/>
            <w:vAlign w:val="center"/>
            <w:hideMark/>
          </w:tcPr>
          <w:p w14:paraId="0A8E971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B46D18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6E1EEA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67E57B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1ABF7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83</w:t>
            </w:r>
          </w:p>
        </w:tc>
        <w:tc>
          <w:tcPr>
            <w:tcW w:w="5200" w:type="dxa"/>
            <w:tcBorders>
              <w:top w:val="nil"/>
              <w:left w:val="nil"/>
              <w:bottom w:val="single" w:sz="4" w:space="0" w:color="auto"/>
              <w:right w:val="single" w:sz="4" w:space="0" w:color="auto"/>
            </w:tcBorders>
            <w:shd w:val="clear" w:color="auto" w:fill="auto"/>
            <w:vAlign w:val="center"/>
            <w:hideMark/>
          </w:tcPr>
          <w:p w14:paraId="1D4ED5C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Instalaciones eléctricas en construcciones</w:t>
            </w:r>
          </w:p>
        </w:tc>
        <w:tc>
          <w:tcPr>
            <w:tcW w:w="880" w:type="dxa"/>
            <w:tcBorders>
              <w:top w:val="nil"/>
              <w:left w:val="nil"/>
              <w:bottom w:val="single" w:sz="4" w:space="0" w:color="auto"/>
              <w:right w:val="single" w:sz="4" w:space="0" w:color="auto"/>
            </w:tcBorders>
            <w:shd w:val="clear" w:color="auto" w:fill="auto"/>
            <w:vAlign w:val="center"/>
            <w:hideMark/>
          </w:tcPr>
          <w:p w14:paraId="746B3C3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0F28B9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3E1BF8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B036AA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7F7087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84</w:t>
            </w:r>
          </w:p>
        </w:tc>
        <w:tc>
          <w:tcPr>
            <w:tcW w:w="5200" w:type="dxa"/>
            <w:tcBorders>
              <w:top w:val="nil"/>
              <w:left w:val="nil"/>
              <w:bottom w:val="single" w:sz="4" w:space="0" w:color="auto"/>
              <w:right w:val="single" w:sz="4" w:space="0" w:color="auto"/>
            </w:tcBorders>
            <w:shd w:val="clear" w:color="auto" w:fill="auto"/>
            <w:vAlign w:val="center"/>
            <w:hideMark/>
          </w:tcPr>
          <w:p w14:paraId="1B0D0E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Instalaciones hidrosanitarias y de gas</w:t>
            </w:r>
          </w:p>
        </w:tc>
        <w:tc>
          <w:tcPr>
            <w:tcW w:w="880" w:type="dxa"/>
            <w:tcBorders>
              <w:top w:val="nil"/>
              <w:left w:val="nil"/>
              <w:bottom w:val="single" w:sz="4" w:space="0" w:color="auto"/>
              <w:right w:val="single" w:sz="4" w:space="0" w:color="auto"/>
            </w:tcBorders>
            <w:shd w:val="clear" w:color="auto" w:fill="auto"/>
            <w:vAlign w:val="center"/>
            <w:hideMark/>
          </w:tcPr>
          <w:p w14:paraId="5EFAF0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BF0076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25892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435960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D206A4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85</w:t>
            </w:r>
          </w:p>
        </w:tc>
        <w:tc>
          <w:tcPr>
            <w:tcW w:w="5200" w:type="dxa"/>
            <w:tcBorders>
              <w:top w:val="nil"/>
              <w:left w:val="nil"/>
              <w:bottom w:val="single" w:sz="4" w:space="0" w:color="auto"/>
              <w:right w:val="single" w:sz="4" w:space="0" w:color="auto"/>
            </w:tcBorders>
            <w:shd w:val="clear" w:color="auto" w:fill="auto"/>
            <w:vAlign w:val="center"/>
            <w:hideMark/>
          </w:tcPr>
          <w:p w14:paraId="2F991FA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Instalaciones de sistemas centrales de aire acondicionado y calefacción</w:t>
            </w:r>
          </w:p>
        </w:tc>
        <w:tc>
          <w:tcPr>
            <w:tcW w:w="880" w:type="dxa"/>
            <w:tcBorders>
              <w:top w:val="nil"/>
              <w:left w:val="nil"/>
              <w:bottom w:val="single" w:sz="4" w:space="0" w:color="auto"/>
              <w:right w:val="single" w:sz="4" w:space="0" w:color="auto"/>
            </w:tcBorders>
            <w:shd w:val="clear" w:color="auto" w:fill="auto"/>
            <w:vAlign w:val="center"/>
            <w:hideMark/>
          </w:tcPr>
          <w:p w14:paraId="2060DE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F3481E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C675B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41DB2E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6C966A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86</w:t>
            </w:r>
          </w:p>
        </w:tc>
        <w:tc>
          <w:tcPr>
            <w:tcW w:w="5200" w:type="dxa"/>
            <w:tcBorders>
              <w:top w:val="nil"/>
              <w:left w:val="nil"/>
              <w:bottom w:val="single" w:sz="4" w:space="0" w:color="auto"/>
              <w:right w:val="single" w:sz="4" w:space="0" w:color="auto"/>
            </w:tcBorders>
            <w:shd w:val="clear" w:color="auto" w:fill="auto"/>
            <w:vAlign w:val="center"/>
            <w:hideMark/>
          </w:tcPr>
          <w:p w14:paraId="477311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instalaciones y equipamiento en construcciones</w:t>
            </w:r>
          </w:p>
        </w:tc>
        <w:tc>
          <w:tcPr>
            <w:tcW w:w="880" w:type="dxa"/>
            <w:tcBorders>
              <w:top w:val="nil"/>
              <w:left w:val="nil"/>
              <w:bottom w:val="single" w:sz="4" w:space="0" w:color="auto"/>
              <w:right w:val="single" w:sz="4" w:space="0" w:color="auto"/>
            </w:tcBorders>
            <w:shd w:val="clear" w:color="auto" w:fill="auto"/>
            <w:vAlign w:val="center"/>
            <w:hideMark/>
          </w:tcPr>
          <w:p w14:paraId="246F20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640279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63BED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77F5A6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65FA7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87</w:t>
            </w:r>
          </w:p>
        </w:tc>
        <w:tc>
          <w:tcPr>
            <w:tcW w:w="5200" w:type="dxa"/>
            <w:tcBorders>
              <w:top w:val="nil"/>
              <w:left w:val="nil"/>
              <w:bottom w:val="single" w:sz="4" w:space="0" w:color="auto"/>
              <w:right w:val="single" w:sz="4" w:space="0" w:color="auto"/>
            </w:tcBorders>
            <w:shd w:val="clear" w:color="auto" w:fill="auto"/>
            <w:vAlign w:val="center"/>
            <w:hideMark/>
          </w:tcPr>
          <w:p w14:paraId="0D45EB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Colocación de muros falsos y aislamiento</w:t>
            </w:r>
          </w:p>
        </w:tc>
        <w:tc>
          <w:tcPr>
            <w:tcW w:w="880" w:type="dxa"/>
            <w:tcBorders>
              <w:top w:val="nil"/>
              <w:left w:val="nil"/>
              <w:bottom w:val="single" w:sz="4" w:space="0" w:color="auto"/>
              <w:right w:val="single" w:sz="4" w:space="0" w:color="auto"/>
            </w:tcBorders>
            <w:shd w:val="clear" w:color="auto" w:fill="auto"/>
            <w:vAlign w:val="center"/>
            <w:hideMark/>
          </w:tcPr>
          <w:p w14:paraId="4E5D63D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FCCE8A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3073B6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A9AF51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BBF5C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88</w:t>
            </w:r>
          </w:p>
        </w:tc>
        <w:tc>
          <w:tcPr>
            <w:tcW w:w="5200" w:type="dxa"/>
            <w:tcBorders>
              <w:top w:val="nil"/>
              <w:left w:val="nil"/>
              <w:bottom w:val="single" w:sz="4" w:space="0" w:color="auto"/>
              <w:right w:val="single" w:sz="4" w:space="0" w:color="auto"/>
            </w:tcBorders>
            <w:shd w:val="clear" w:color="auto" w:fill="auto"/>
            <w:vAlign w:val="center"/>
            <w:hideMark/>
          </w:tcPr>
          <w:p w14:paraId="14D10E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Trabajos de enyesado, empastado y </w:t>
            </w:r>
            <w:proofErr w:type="spellStart"/>
            <w:r>
              <w:rPr>
                <w:rFonts w:ascii="Calibri Light" w:hAnsi="Calibri Light" w:cs="Calibri Light"/>
                <w:color w:val="000000"/>
                <w:sz w:val="20"/>
                <w:szCs w:val="20"/>
              </w:rPr>
              <w:t>tiroleado</w:t>
            </w:r>
            <w:proofErr w:type="spellEnd"/>
          </w:p>
        </w:tc>
        <w:tc>
          <w:tcPr>
            <w:tcW w:w="880" w:type="dxa"/>
            <w:tcBorders>
              <w:top w:val="nil"/>
              <w:left w:val="nil"/>
              <w:bottom w:val="single" w:sz="4" w:space="0" w:color="auto"/>
              <w:right w:val="single" w:sz="4" w:space="0" w:color="auto"/>
            </w:tcBorders>
            <w:shd w:val="clear" w:color="auto" w:fill="auto"/>
            <w:vAlign w:val="center"/>
            <w:hideMark/>
          </w:tcPr>
          <w:p w14:paraId="33165B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BC7D51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C4693A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DB8A8C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B9262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89</w:t>
            </w:r>
          </w:p>
        </w:tc>
        <w:tc>
          <w:tcPr>
            <w:tcW w:w="5200" w:type="dxa"/>
            <w:tcBorders>
              <w:top w:val="nil"/>
              <w:left w:val="nil"/>
              <w:bottom w:val="single" w:sz="4" w:space="0" w:color="auto"/>
              <w:right w:val="single" w:sz="4" w:space="0" w:color="auto"/>
            </w:tcBorders>
            <w:shd w:val="clear" w:color="auto" w:fill="auto"/>
            <w:vAlign w:val="center"/>
            <w:hideMark/>
          </w:tcPr>
          <w:p w14:paraId="4AF9AC5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Trabajos de pintura y otros cubrimientos de paredes</w:t>
            </w:r>
          </w:p>
        </w:tc>
        <w:tc>
          <w:tcPr>
            <w:tcW w:w="880" w:type="dxa"/>
            <w:tcBorders>
              <w:top w:val="nil"/>
              <w:left w:val="nil"/>
              <w:bottom w:val="single" w:sz="4" w:space="0" w:color="auto"/>
              <w:right w:val="single" w:sz="4" w:space="0" w:color="auto"/>
            </w:tcBorders>
            <w:shd w:val="clear" w:color="auto" w:fill="auto"/>
            <w:vAlign w:val="center"/>
            <w:hideMark/>
          </w:tcPr>
          <w:p w14:paraId="675651D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58E67B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32DC3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4ADD27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02FA78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5200" w:type="dxa"/>
            <w:tcBorders>
              <w:top w:val="nil"/>
              <w:left w:val="nil"/>
              <w:bottom w:val="single" w:sz="4" w:space="0" w:color="auto"/>
              <w:right w:val="single" w:sz="4" w:space="0" w:color="auto"/>
            </w:tcBorders>
            <w:shd w:val="clear" w:color="auto" w:fill="auto"/>
            <w:vAlign w:val="center"/>
            <w:hideMark/>
          </w:tcPr>
          <w:p w14:paraId="6F3B63B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Colocación de pisos flexibles y de madera</w:t>
            </w:r>
          </w:p>
        </w:tc>
        <w:tc>
          <w:tcPr>
            <w:tcW w:w="880" w:type="dxa"/>
            <w:tcBorders>
              <w:top w:val="nil"/>
              <w:left w:val="nil"/>
              <w:bottom w:val="single" w:sz="4" w:space="0" w:color="auto"/>
              <w:right w:val="single" w:sz="4" w:space="0" w:color="auto"/>
            </w:tcBorders>
            <w:shd w:val="clear" w:color="auto" w:fill="auto"/>
            <w:vAlign w:val="center"/>
            <w:hideMark/>
          </w:tcPr>
          <w:p w14:paraId="546E981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1CD6E0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1026A1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FCD63B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B71248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91</w:t>
            </w:r>
          </w:p>
        </w:tc>
        <w:tc>
          <w:tcPr>
            <w:tcW w:w="5200" w:type="dxa"/>
            <w:tcBorders>
              <w:top w:val="nil"/>
              <w:left w:val="nil"/>
              <w:bottom w:val="single" w:sz="4" w:space="0" w:color="auto"/>
              <w:right w:val="single" w:sz="4" w:space="0" w:color="auto"/>
            </w:tcBorders>
            <w:shd w:val="clear" w:color="auto" w:fill="auto"/>
            <w:vAlign w:val="center"/>
            <w:hideMark/>
          </w:tcPr>
          <w:p w14:paraId="1E94544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Colocación de pisos cerámicos y azulejos</w:t>
            </w:r>
          </w:p>
        </w:tc>
        <w:tc>
          <w:tcPr>
            <w:tcW w:w="880" w:type="dxa"/>
            <w:tcBorders>
              <w:top w:val="nil"/>
              <w:left w:val="nil"/>
              <w:bottom w:val="single" w:sz="4" w:space="0" w:color="auto"/>
              <w:right w:val="single" w:sz="4" w:space="0" w:color="auto"/>
            </w:tcBorders>
            <w:shd w:val="clear" w:color="auto" w:fill="auto"/>
            <w:vAlign w:val="center"/>
            <w:hideMark/>
          </w:tcPr>
          <w:p w14:paraId="3B72B2F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A49636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C77824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DC098C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77245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92</w:t>
            </w:r>
          </w:p>
        </w:tc>
        <w:tc>
          <w:tcPr>
            <w:tcW w:w="5200" w:type="dxa"/>
            <w:tcBorders>
              <w:top w:val="nil"/>
              <w:left w:val="nil"/>
              <w:bottom w:val="single" w:sz="4" w:space="0" w:color="auto"/>
              <w:right w:val="single" w:sz="4" w:space="0" w:color="auto"/>
            </w:tcBorders>
            <w:shd w:val="clear" w:color="auto" w:fill="auto"/>
            <w:vAlign w:val="center"/>
            <w:hideMark/>
          </w:tcPr>
          <w:p w14:paraId="46BB0F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Realización de trabajos de carpintería en el lugar de la construcción</w:t>
            </w:r>
          </w:p>
        </w:tc>
        <w:tc>
          <w:tcPr>
            <w:tcW w:w="880" w:type="dxa"/>
            <w:tcBorders>
              <w:top w:val="nil"/>
              <w:left w:val="nil"/>
              <w:bottom w:val="single" w:sz="4" w:space="0" w:color="auto"/>
              <w:right w:val="single" w:sz="4" w:space="0" w:color="auto"/>
            </w:tcBorders>
            <w:shd w:val="clear" w:color="auto" w:fill="auto"/>
            <w:vAlign w:val="center"/>
            <w:hideMark/>
          </w:tcPr>
          <w:p w14:paraId="11553E6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E47FE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AF9D72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909947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B337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93</w:t>
            </w:r>
          </w:p>
        </w:tc>
        <w:tc>
          <w:tcPr>
            <w:tcW w:w="5200" w:type="dxa"/>
            <w:tcBorders>
              <w:top w:val="nil"/>
              <w:left w:val="nil"/>
              <w:bottom w:val="single" w:sz="4" w:space="0" w:color="auto"/>
              <w:right w:val="single" w:sz="4" w:space="0" w:color="auto"/>
            </w:tcBorders>
            <w:shd w:val="clear" w:color="auto" w:fill="auto"/>
            <w:vAlign w:val="center"/>
            <w:hideMark/>
          </w:tcPr>
          <w:p w14:paraId="366CF3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trabajos de acabados en edificaciones</w:t>
            </w:r>
          </w:p>
        </w:tc>
        <w:tc>
          <w:tcPr>
            <w:tcW w:w="880" w:type="dxa"/>
            <w:tcBorders>
              <w:top w:val="nil"/>
              <w:left w:val="nil"/>
              <w:bottom w:val="single" w:sz="4" w:space="0" w:color="auto"/>
              <w:right w:val="single" w:sz="4" w:space="0" w:color="auto"/>
            </w:tcBorders>
            <w:shd w:val="clear" w:color="auto" w:fill="auto"/>
            <w:vAlign w:val="center"/>
            <w:hideMark/>
          </w:tcPr>
          <w:p w14:paraId="0CD65E0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6E3173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0FDF0B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CF783D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F91AB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94</w:t>
            </w:r>
          </w:p>
        </w:tc>
        <w:tc>
          <w:tcPr>
            <w:tcW w:w="5200" w:type="dxa"/>
            <w:tcBorders>
              <w:top w:val="nil"/>
              <w:left w:val="nil"/>
              <w:bottom w:val="single" w:sz="4" w:space="0" w:color="auto"/>
              <w:right w:val="single" w:sz="4" w:space="0" w:color="auto"/>
            </w:tcBorders>
            <w:shd w:val="clear" w:color="auto" w:fill="auto"/>
            <w:vAlign w:val="center"/>
            <w:hideMark/>
          </w:tcPr>
          <w:p w14:paraId="626FA9B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Preparación de terrenos para la construcción (solo oficinas)</w:t>
            </w:r>
          </w:p>
        </w:tc>
        <w:tc>
          <w:tcPr>
            <w:tcW w:w="880" w:type="dxa"/>
            <w:tcBorders>
              <w:top w:val="nil"/>
              <w:left w:val="nil"/>
              <w:bottom w:val="single" w:sz="4" w:space="0" w:color="auto"/>
              <w:right w:val="single" w:sz="4" w:space="0" w:color="auto"/>
            </w:tcBorders>
            <w:shd w:val="clear" w:color="auto" w:fill="auto"/>
            <w:vAlign w:val="center"/>
            <w:hideMark/>
          </w:tcPr>
          <w:p w14:paraId="70CE119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C84C3D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C59D2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DDF8BD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8AAD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5200" w:type="dxa"/>
            <w:tcBorders>
              <w:top w:val="nil"/>
              <w:left w:val="nil"/>
              <w:bottom w:val="single" w:sz="4" w:space="0" w:color="auto"/>
              <w:right w:val="single" w:sz="4" w:space="0" w:color="auto"/>
            </w:tcBorders>
            <w:shd w:val="clear" w:color="auto" w:fill="auto"/>
            <w:vAlign w:val="center"/>
            <w:hideMark/>
          </w:tcPr>
          <w:p w14:paraId="092ADC0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trabajos especializados para la construcción</w:t>
            </w:r>
          </w:p>
        </w:tc>
        <w:tc>
          <w:tcPr>
            <w:tcW w:w="880" w:type="dxa"/>
            <w:tcBorders>
              <w:top w:val="nil"/>
              <w:left w:val="nil"/>
              <w:bottom w:val="single" w:sz="4" w:space="0" w:color="auto"/>
              <w:right w:val="single" w:sz="4" w:space="0" w:color="auto"/>
            </w:tcBorders>
            <w:shd w:val="clear" w:color="auto" w:fill="auto"/>
            <w:vAlign w:val="center"/>
            <w:hideMark/>
          </w:tcPr>
          <w:p w14:paraId="4C48A8D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A81992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8DCE8E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F57354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40440E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96</w:t>
            </w:r>
          </w:p>
        </w:tc>
        <w:tc>
          <w:tcPr>
            <w:tcW w:w="5200" w:type="dxa"/>
            <w:tcBorders>
              <w:top w:val="nil"/>
              <w:left w:val="nil"/>
              <w:bottom w:val="single" w:sz="4" w:space="0" w:color="auto"/>
              <w:right w:val="single" w:sz="4" w:space="0" w:color="auto"/>
            </w:tcBorders>
            <w:shd w:val="clear" w:color="auto" w:fill="auto"/>
            <w:vAlign w:val="center"/>
            <w:hideMark/>
          </w:tcPr>
          <w:p w14:paraId="023B6F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abarrotes</w:t>
            </w:r>
          </w:p>
        </w:tc>
        <w:tc>
          <w:tcPr>
            <w:tcW w:w="880" w:type="dxa"/>
            <w:tcBorders>
              <w:top w:val="nil"/>
              <w:left w:val="nil"/>
              <w:bottom w:val="single" w:sz="4" w:space="0" w:color="auto"/>
              <w:right w:val="single" w:sz="4" w:space="0" w:color="auto"/>
            </w:tcBorders>
            <w:shd w:val="clear" w:color="auto" w:fill="auto"/>
            <w:vAlign w:val="center"/>
            <w:hideMark/>
          </w:tcPr>
          <w:p w14:paraId="3D3941A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89887C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E9D9B2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43969A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A3276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97</w:t>
            </w:r>
          </w:p>
        </w:tc>
        <w:tc>
          <w:tcPr>
            <w:tcW w:w="5200" w:type="dxa"/>
            <w:tcBorders>
              <w:top w:val="nil"/>
              <w:left w:val="nil"/>
              <w:bottom w:val="single" w:sz="4" w:space="0" w:color="auto"/>
              <w:right w:val="single" w:sz="4" w:space="0" w:color="auto"/>
            </w:tcBorders>
            <w:shd w:val="clear" w:color="auto" w:fill="auto"/>
            <w:vAlign w:val="center"/>
            <w:hideMark/>
          </w:tcPr>
          <w:p w14:paraId="712C638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carnes rojas</w:t>
            </w:r>
          </w:p>
        </w:tc>
        <w:tc>
          <w:tcPr>
            <w:tcW w:w="880" w:type="dxa"/>
            <w:tcBorders>
              <w:top w:val="nil"/>
              <w:left w:val="nil"/>
              <w:bottom w:val="single" w:sz="4" w:space="0" w:color="auto"/>
              <w:right w:val="single" w:sz="4" w:space="0" w:color="auto"/>
            </w:tcBorders>
            <w:shd w:val="clear" w:color="auto" w:fill="auto"/>
            <w:vAlign w:val="center"/>
            <w:hideMark/>
          </w:tcPr>
          <w:p w14:paraId="4EF21C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9444BA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C1748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3CEAA5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97DE9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98</w:t>
            </w:r>
          </w:p>
        </w:tc>
        <w:tc>
          <w:tcPr>
            <w:tcW w:w="5200" w:type="dxa"/>
            <w:tcBorders>
              <w:top w:val="nil"/>
              <w:left w:val="nil"/>
              <w:bottom w:val="single" w:sz="4" w:space="0" w:color="auto"/>
              <w:right w:val="single" w:sz="4" w:space="0" w:color="auto"/>
            </w:tcBorders>
            <w:shd w:val="clear" w:color="auto" w:fill="auto"/>
            <w:vAlign w:val="center"/>
            <w:hideMark/>
          </w:tcPr>
          <w:p w14:paraId="3242873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carne de aves</w:t>
            </w:r>
          </w:p>
        </w:tc>
        <w:tc>
          <w:tcPr>
            <w:tcW w:w="880" w:type="dxa"/>
            <w:tcBorders>
              <w:top w:val="nil"/>
              <w:left w:val="nil"/>
              <w:bottom w:val="single" w:sz="4" w:space="0" w:color="auto"/>
              <w:right w:val="single" w:sz="4" w:space="0" w:color="auto"/>
            </w:tcBorders>
            <w:shd w:val="clear" w:color="auto" w:fill="auto"/>
            <w:vAlign w:val="center"/>
            <w:hideMark/>
          </w:tcPr>
          <w:p w14:paraId="3D4B273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72B828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B3C4F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F1C9D4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A68B16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99</w:t>
            </w:r>
          </w:p>
        </w:tc>
        <w:tc>
          <w:tcPr>
            <w:tcW w:w="5200" w:type="dxa"/>
            <w:tcBorders>
              <w:top w:val="nil"/>
              <w:left w:val="nil"/>
              <w:bottom w:val="single" w:sz="4" w:space="0" w:color="auto"/>
              <w:right w:val="single" w:sz="4" w:space="0" w:color="auto"/>
            </w:tcBorders>
            <w:shd w:val="clear" w:color="auto" w:fill="auto"/>
            <w:vAlign w:val="center"/>
            <w:hideMark/>
          </w:tcPr>
          <w:p w14:paraId="4D6A9D4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pescados y mariscos</w:t>
            </w:r>
          </w:p>
        </w:tc>
        <w:tc>
          <w:tcPr>
            <w:tcW w:w="880" w:type="dxa"/>
            <w:tcBorders>
              <w:top w:val="nil"/>
              <w:left w:val="nil"/>
              <w:bottom w:val="single" w:sz="4" w:space="0" w:color="auto"/>
              <w:right w:val="single" w:sz="4" w:space="0" w:color="auto"/>
            </w:tcBorders>
            <w:shd w:val="clear" w:color="auto" w:fill="auto"/>
            <w:vAlign w:val="center"/>
            <w:hideMark/>
          </w:tcPr>
          <w:p w14:paraId="0E2167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28C226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5112DF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06407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CA19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100</w:t>
            </w:r>
          </w:p>
        </w:tc>
        <w:tc>
          <w:tcPr>
            <w:tcW w:w="5200" w:type="dxa"/>
            <w:tcBorders>
              <w:top w:val="nil"/>
              <w:left w:val="nil"/>
              <w:bottom w:val="single" w:sz="4" w:space="0" w:color="auto"/>
              <w:right w:val="single" w:sz="4" w:space="0" w:color="auto"/>
            </w:tcBorders>
            <w:shd w:val="clear" w:color="auto" w:fill="auto"/>
            <w:vAlign w:val="center"/>
            <w:hideMark/>
          </w:tcPr>
          <w:p w14:paraId="2F39E33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frutas y verduras frescas</w:t>
            </w:r>
          </w:p>
        </w:tc>
        <w:tc>
          <w:tcPr>
            <w:tcW w:w="880" w:type="dxa"/>
            <w:tcBorders>
              <w:top w:val="nil"/>
              <w:left w:val="nil"/>
              <w:bottom w:val="single" w:sz="4" w:space="0" w:color="auto"/>
              <w:right w:val="single" w:sz="4" w:space="0" w:color="auto"/>
            </w:tcBorders>
            <w:shd w:val="clear" w:color="auto" w:fill="auto"/>
            <w:vAlign w:val="center"/>
            <w:hideMark/>
          </w:tcPr>
          <w:p w14:paraId="5ACE5D9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9E954E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76BF7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534FD0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E4ACB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101</w:t>
            </w:r>
          </w:p>
        </w:tc>
        <w:tc>
          <w:tcPr>
            <w:tcW w:w="5200" w:type="dxa"/>
            <w:tcBorders>
              <w:top w:val="nil"/>
              <w:left w:val="nil"/>
              <w:bottom w:val="single" w:sz="4" w:space="0" w:color="auto"/>
              <w:right w:val="single" w:sz="4" w:space="0" w:color="auto"/>
            </w:tcBorders>
            <w:shd w:val="clear" w:color="auto" w:fill="auto"/>
            <w:vAlign w:val="center"/>
            <w:hideMark/>
          </w:tcPr>
          <w:p w14:paraId="35C2AFE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huevo</w:t>
            </w:r>
          </w:p>
        </w:tc>
        <w:tc>
          <w:tcPr>
            <w:tcW w:w="880" w:type="dxa"/>
            <w:tcBorders>
              <w:top w:val="nil"/>
              <w:left w:val="nil"/>
              <w:bottom w:val="single" w:sz="4" w:space="0" w:color="auto"/>
              <w:right w:val="single" w:sz="4" w:space="0" w:color="auto"/>
            </w:tcBorders>
            <w:shd w:val="clear" w:color="auto" w:fill="auto"/>
            <w:vAlign w:val="center"/>
            <w:hideMark/>
          </w:tcPr>
          <w:p w14:paraId="08E2754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2B9E82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10C055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C71D7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CDB87A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102</w:t>
            </w:r>
          </w:p>
        </w:tc>
        <w:tc>
          <w:tcPr>
            <w:tcW w:w="5200" w:type="dxa"/>
            <w:tcBorders>
              <w:top w:val="nil"/>
              <w:left w:val="nil"/>
              <w:bottom w:val="single" w:sz="4" w:space="0" w:color="auto"/>
              <w:right w:val="single" w:sz="4" w:space="0" w:color="auto"/>
            </w:tcBorders>
            <w:shd w:val="clear" w:color="auto" w:fill="auto"/>
            <w:vAlign w:val="center"/>
            <w:hideMark/>
          </w:tcPr>
          <w:p w14:paraId="0CF0D00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semillas y granos alimenticios, especias y chiles secos</w:t>
            </w:r>
          </w:p>
        </w:tc>
        <w:tc>
          <w:tcPr>
            <w:tcW w:w="880" w:type="dxa"/>
            <w:tcBorders>
              <w:top w:val="nil"/>
              <w:left w:val="nil"/>
              <w:bottom w:val="single" w:sz="4" w:space="0" w:color="auto"/>
              <w:right w:val="single" w:sz="4" w:space="0" w:color="auto"/>
            </w:tcBorders>
            <w:shd w:val="clear" w:color="auto" w:fill="auto"/>
            <w:vAlign w:val="center"/>
            <w:hideMark/>
          </w:tcPr>
          <w:p w14:paraId="0D69E18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1FDE65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47A59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778721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C26C8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103</w:t>
            </w:r>
          </w:p>
        </w:tc>
        <w:tc>
          <w:tcPr>
            <w:tcW w:w="5200" w:type="dxa"/>
            <w:tcBorders>
              <w:top w:val="nil"/>
              <w:left w:val="nil"/>
              <w:bottom w:val="single" w:sz="4" w:space="0" w:color="auto"/>
              <w:right w:val="single" w:sz="4" w:space="0" w:color="auto"/>
            </w:tcBorders>
            <w:shd w:val="clear" w:color="auto" w:fill="auto"/>
            <w:vAlign w:val="center"/>
            <w:hideMark/>
          </w:tcPr>
          <w:p w14:paraId="7ECA01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leche y otros productos lácteos</w:t>
            </w:r>
          </w:p>
        </w:tc>
        <w:tc>
          <w:tcPr>
            <w:tcW w:w="880" w:type="dxa"/>
            <w:tcBorders>
              <w:top w:val="nil"/>
              <w:left w:val="nil"/>
              <w:bottom w:val="single" w:sz="4" w:space="0" w:color="auto"/>
              <w:right w:val="single" w:sz="4" w:space="0" w:color="auto"/>
            </w:tcBorders>
            <w:shd w:val="clear" w:color="auto" w:fill="auto"/>
            <w:vAlign w:val="center"/>
            <w:hideMark/>
          </w:tcPr>
          <w:p w14:paraId="26AF687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247B1F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383199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9EF63D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2BCDE5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104</w:t>
            </w:r>
          </w:p>
        </w:tc>
        <w:tc>
          <w:tcPr>
            <w:tcW w:w="5200" w:type="dxa"/>
            <w:tcBorders>
              <w:top w:val="nil"/>
              <w:left w:val="nil"/>
              <w:bottom w:val="single" w:sz="4" w:space="0" w:color="auto"/>
              <w:right w:val="single" w:sz="4" w:space="0" w:color="auto"/>
            </w:tcBorders>
            <w:shd w:val="clear" w:color="auto" w:fill="auto"/>
            <w:vAlign w:val="center"/>
            <w:hideMark/>
          </w:tcPr>
          <w:p w14:paraId="62AA026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embutidos</w:t>
            </w:r>
          </w:p>
        </w:tc>
        <w:tc>
          <w:tcPr>
            <w:tcW w:w="880" w:type="dxa"/>
            <w:tcBorders>
              <w:top w:val="nil"/>
              <w:left w:val="nil"/>
              <w:bottom w:val="single" w:sz="4" w:space="0" w:color="auto"/>
              <w:right w:val="single" w:sz="4" w:space="0" w:color="auto"/>
            </w:tcBorders>
            <w:shd w:val="clear" w:color="auto" w:fill="auto"/>
            <w:vAlign w:val="center"/>
            <w:hideMark/>
          </w:tcPr>
          <w:p w14:paraId="2F2BD52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F9C426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8AC6D7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F4C5B8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FD5F62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105</w:t>
            </w:r>
          </w:p>
        </w:tc>
        <w:tc>
          <w:tcPr>
            <w:tcW w:w="5200" w:type="dxa"/>
            <w:tcBorders>
              <w:top w:val="nil"/>
              <w:left w:val="nil"/>
              <w:bottom w:val="single" w:sz="4" w:space="0" w:color="auto"/>
              <w:right w:val="single" w:sz="4" w:space="0" w:color="auto"/>
            </w:tcBorders>
            <w:shd w:val="clear" w:color="auto" w:fill="auto"/>
            <w:vAlign w:val="center"/>
            <w:hideMark/>
          </w:tcPr>
          <w:p w14:paraId="3E507E0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dulces y materias primas para repostería</w:t>
            </w:r>
          </w:p>
        </w:tc>
        <w:tc>
          <w:tcPr>
            <w:tcW w:w="880" w:type="dxa"/>
            <w:tcBorders>
              <w:top w:val="nil"/>
              <w:left w:val="nil"/>
              <w:bottom w:val="single" w:sz="4" w:space="0" w:color="auto"/>
              <w:right w:val="single" w:sz="4" w:space="0" w:color="auto"/>
            </w:tcBorders>
            <w:shd w:val="clear" w:color="auto" w:fill="auto"/>
            <w:vAlign w:val="center"/>
            <w:hideMark/>
          </w:tcPr>
          <w:p w14:paraId="31006A5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7FBD56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337D0A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28B79D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F60211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106</w:t>
            </w:r>
          </w:p>
        </w:tc>
        <w:tc>
          <w:tcPr>
            <w:tcW w:w="5200" w:type="dxa"/>
            <w:tcBorders>
              <w:top w:val="nil"/>
              <w:left w:val="nil"/>
              <w:bottom w:val="single" w:sz="4" w:space="0" w:color="auto"/>
              <w:right w:val="single" w:sz="4" w:space="0" w:color="auto"/>
            </w:tcBorders>
            <w:shd w:val="clear" w:color="auto" w:fill="auto"/>
            <w:vAlign w:val="center"/>
            <w:hideMark/>
          </w:tcPr>
          <w:p w14:paraId="75E30B8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pan y pasteles</w:t>
            </w:r>
          </w:p>
        </w:tc>
        <w:tc>
          <w:tcPr>
            <w:tcW w:w="880" w:type="dxa"/>
            <w:tcBorders>
              <w:top w:val="nil"/>
              <w:left w:val="nil"/>
              <w:bottom w:val="single" w:sz="4" w:space="0" w:color="auto"/>
              <w:right w:val="single" w:sz="4" w:space="0" w:color="auto"/>
            </w:tcBorders>
            <w:shd w:val="clear" w:color="auto" w:fill="auto"/>
            <w:vAlign w:val="center"/>
            <w:hideMark/>
          </w:tcPr>
          <w:p w14:paraId="223F455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054E78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44267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44DDC0E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BCE23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107</w:t>
            </w:r>
          </w:p>
        </w:tc>
        <w:tc>
          <w:tcPr>
            <w:tcW w:w="5200" w:type="dxa"/>
            <w:tcBorders>
              <w:top w:val="nil"/>
              <w:left w:val="nil"/>
              <w:bottom w:val="single" w:sz="4" w:space="0" w:color="auto"/>
              <w:right w:val="single" w:sz="4" w:space="0" w:color="auto"/>
            </w:tcBorders>
            <w:shd w:val="clear" w:color="auto" w:fill="auto"/>
            <w:vAlign w:val="center"/>
            <w:hideMark/>
          </w:tcPr>
          <w:p w14:paraId="6E2EB2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botanas y frituras</w:t>
            </w:r>
          </w:p>
        </w:tc>
        <w:tc>
          <w:tcPr>
            <w:tcW w:w="880" w:type="dxa"/>
            <w:tcBorders>
              <w:top w:val="nil"/>
              <w:left w:val="nil"/>
              <w:bottom w:val="single" w:sz="4" w:space="0" w:color="auto"/>
              <w:right w:val="single" w:sz="4" w:space="0" w:color="auto"/>
            </w:tcBorders>
            <w:shd w:val="clear" w:color="auto" w:fill="auto"/>
            <w:vAlign w:val="center"/>
            <w:hideMark/>
          </w:tcPr>
          <w:p w14:paraId="108586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D83A38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E260D6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2223B80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A3D26B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108</w:t>
            </w:r>
          </w:p>
        </w:tc>
        <w:tc>
          <w:tcPr>
            <w:tcW w:w="5200" w:type="dxa"/>
            <w:tcBorders>
              <w:top w:val="nil"/>
              <w:left w:val="nil"/>
              <w:bottom w:val="single" w:sz="4" w:space="0" w:color="auto"/>
              <w:right w:val="single" w:sz="4" w:space="0" w:color="auto"/>
            </w:tcBorders>
            <w:shd w:val="clear" w:color="auto" w:fill="auto"/>
            <w:vAlign w:val="center"/>
            <w:hideMark/>
          </w:tcPr>
          <w:p w14:paraId="6703366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conservas alimenticias</w:t>
            </w:r>
          </w:p>
        </w:tc>
        <w:tc>
          <w:tcPr>
            <w:tcW w:w="880" w:type="dxa"/>
            <w:tcBorders>
              <w:top w:val="nil"/>
              <w:left w:val="nil"/>
              <w:bottom w:val="single" w:sz="4" w:space="0" w:color="auto"/>
              <w:right w:val="single" w:sz="4" w:space="0" w:color="auto"/>
            </w:tcBorders>
            <w:shd w:val="clear" w:color="auto" w:fill="auto"/>
            <w:vAlign w:val="center"/>
            <w:hideMark/>
          </w:tcPr>
          <w:p w14:paraId="014B449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F943F8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5553D7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738D5FC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F56B3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109</w:t>
            </w:r>
          </w:p>
        </w:tc>
        <w:tc>
          <w:tcPr>
            <w:tcW w:w="5200" w:type="dxa"/>
            <w:tcBorders>
              <w:top w:val="nil"/>
              <w:left w:val="nil"/>
              <w:bottom w:val="single" w:sz="4" w:space="0" w:color="auto"/>
              <w:right w:val="single" w:sz="4" w:space="0" w:color="auto"/>
            </w:tcBorders>
            <w:shd w:val="clear" w:color="auto" w:fill="auto"/>
            <w:vAlign w:val="center"/>
            <w:hideMark/>
          </w:tcPr>
          <w:p w14:paraId="4C3373C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miel</w:t>
            </w:r>
          </w:p>
        </w:tc>
        <w:tc>
          <w:tcPr>
            <w:tcW w:w="880" w:type="dxa"/>
            <w:tcBorders>
              <w:top w:val="nil"/>
              <w:left w:val="nil"/>
              <w:bottom w:val="single" w:sz="4" w:space="0" w:color="auto"/>
              <w:right w:val="single" w:sz="4" w:space="0" w:color="auto"/>
            </w:tcBorders>
            <w:shd w:val="clear" w:color="auto" w:fill="auto"/>
            <w:vAlign w:val="center"/>
            <w:hideMark/>
          </w:tcPr>
          <w:p w14:paraId="6CEE6D2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1DEE1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E7C59C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62E9F0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9FC3B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110</w:t>
            </w:r>
          </w:p>
        </w:tc>
        <w:tc>
          <w:tcPr>
            <w:tcW w:w="5200" w:type="dxa"/>
            <w:tcBorders>
              <w:top w:val="nil"/>
              <w:left w:val="nil"/>
              <w:bottom w:val="single" w:sz="4" w:space="0" w:color="auto"/>
              <w:right w:val="single" w:sz="4" w:space="0" w:color="auto"/>
            </w:tcBorders>
            <w:shd w:val="clear" w:color="auto" w:fill="auto"/>
            <w:vAlign w:val="center"/>
            <w:hideMark/>
          </w:tcPr>
          <w:p w14:paraId="3922F68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otros alimentos</w:t>
            </w:r>
          </w:p>
        </w:tc>
        <w:tc>
          <w:tcPr>
            <w:tcW w:w="880" w:type="dxa"/>
            <w:tcBorders>
              <w:top w:val="nil"/>
              <w:left w:val="nil"/>
              <w:bottom w:val="single" w:sz="4" w:space="0" w:color="auto"/>
              <w:right w:val="single" w:sz="4" w:space="0" w:color="auto"/>
            </w:tcBorders>
            <w:shd w:val="clear" w:color="auto" w:fill="auto"/>
            <w:vAlign w:val="center"/>
            <w:hideMark/>
          </w:tcPr>
          <w:p w14:paraId="0D59613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8F3DE6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EA760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0639CBC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59728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111</w:t>
            </w:r>
          </w:p>
        </w:tc>
        <w:tc>
          <w:tcPr>
            <w:tcW w:w="5200" w:type="dxa"/>
            <w:tcBorders>
              <w:top w:val="nil"/>
              <w:left w:val="nil"/>
              <w:bottom w:val="single" w:sz="4" w:space="0" w:color="auto"/>
              <w:right w:val="single" w:sz="4" w:space="0" w:color="auto"/>
            </w:tcBorders>
            <w:shd w:val="clear" w:color="auto" w:fill="auto"/>
            <w:vAlign w:val="center"/>
            <w:hideMark/>
          </w:tcPr>
          <w:p w14:paraId="42E8859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bebidas no alcohólicas y hielo</w:t>
            </w:r>
          </w:p>
        </w:tc>
        <w:tc>
          <w:tcPr>
            <w:tcW w:w="880" w:type="dxa"/>
            <w:tcBorders>
              <w:top w:val="nil"/>
              <w:left w:val="nil"/>
              <w:bottom w:val="single" w:sz="4" w:space="0" w:color="auto"/>
              <w:right w:val="single" w:sz="4" w:space="0" w:color="auto"/>
            </w:tcBorders>
            <w:shd w:val="clear" w:color="auto" w:fill="auto"/>
            <w:vAlign w:val="center"/>
            <w:hideMark/>
          </w:tcPr>
          <w:p w14:paraId="6D58D57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402A64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4B2B0E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5C26BE6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24BC2A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112</w:t>
            </w:r>
          </w:p>
        </w:tc>
        <w:tc>
          <w:tcPr>
            <w:tcW w:w="5200" w:type="dxa"/>
            <w:tcBorders>
              <w:top w:val="nil"/>
              <w:left w:val="nil"/>
              <w:bottom w:val="single" w:sz="4" w:space="0" w:color="auto"/>
              <w:right w:val="single" w:sz="4" w:space="0" w:color="auto"/>
            </w:tcBorders>
            <w:shd w:val="clear" w:color="auto" w:fill="auto"/>
            <w:vAlign w:val="center"/>
            <w:hideMark/>
          </w:tcPr>
          <w:p w14:paraId="5F7731F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cigarros, puros y tabaco</w:t>
            </w:r>
          </w:p>
        </w:tc>
        <w:tc>
          <w:tcPr>
            <w:tcW w:w="880" w:type="dxa"/>
            <w:tcBorders>
              <w:top w:val="nil"/>
              <w:left w:val="nil"/>
              <w:bottom w:val="single" w:sz="4" w:space="0" w:color="auto"/>
              <w:right w:val="single" w:sz="4" w:space="0" w:color="auto"/>
            </w:tcBorders>
            <w:shd w:val="clear" w:color="auto" w:fill="auto"/>
            <w:vAlign w:val="center"/>
            <w:hideMark/>
          </w:tcPr>
          <w:p w14:paraId="7AC4E50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E928FD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7A4E66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E4431D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564355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113</w:t>
            </w:r>
          </w:p>
        </w:tc>
        <w:tc>
          <w:tcPr>
            <w:tcW w:w="5200" w:type="dxa"/>
            <w:tcBorders>
              <w:top w:val="nil"/>
              <w:left w:val="nil"/>
              <w:bottom w:val="single" w:sz="4" w:space="0" w:color="auto"/>
              <w:right w:val="single" w:sz="4" w:space="0" w:color="auto"/>
            </w:tcBorders>
            <w:shd w:val="clear" w:color="auto" w:fill="auto"/>
            <w:vAlign w:val="center"/>
            <w:hideMark/>
          </w:tcPr>
          <w:p w14:paraId="005FFB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fibras, hilos y telas</w:t>
            </w:r>
          </w:p>
        </w:tc>
        <w:tc>
          <w:tcPr>
            <w:tcW w:w="880" w:type="dxa"/>
            <w:tcBorders>
              <w:top w:val="nil"/>
              <w:left w:val="nil"/>
              <w:bottom w:val="single" w:sz="4" w:space="0" w:color="auto"/>
              <w:right w:val="single" w:sz="4" w:space="0" w:color="auto"/>
            </w:tcBorders>
            <w:shd w:val="clear" w:color="auto" w:fill="auto"/>
            <w:vAlign w:val="center"/>
            <w:hideMark/>
          </w:tcPr>
          <w:p w14:paraId="7D3FC7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2E5769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803363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C0B80C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3854E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114</w:t>
            </w:r>
          </w:p>
        </w:tc>
        <w:tc>
          <w:tcPr>
            <w:tcW w:w="5200" w:type="dxa"/>
            <w:tcBorders>
              <w:top w:val="nil"/>
              <w:left w:val="nil"/>
              <w:bottom w:val="single" w:sz="4" w:space="0" w:color="auto"/>
              <w:right w:val="single" w:sz="4" w:space="0" w:color="auto"/>
            </w:tcBorders>
            <w:shd w:val="clear" w:color="auto" w:fill="auto"/>
            <w:vAlign w:val="center"/>
            <w:hideMark/>
          </w:tcPr>
          <w:p w14:paraId="211EE9E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blancos</w:t>
            </w:r>
          </w:p>
        </w:tc>
        <w:tc>
          <w:tcPr>
            <w:tcW w:w="880" w:type="dxa"/>
            <w:tcBorders>
              <w:top w:val="nil"/>
              <w:left w:val="nil"/>
              <w:bottom w:val="single" w:sz="4" w:space="0" w:color="auto"/>
              <w:right w:val="single" w:sz="4" w:space="0" w:color="auto"/>
            </w:tcBorders>
            <w:shd w:val="clear" w:color="auto" w:fill="auto"/>
            <w:vAlign w:val="center"/>
            <w:hideMark/>
          </w:tcPr>
          <w:p w14:paraId="39FF382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F19FAB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2B45A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CEDE3D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5714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115</w:t>
            </w:r>
          </w:p>
        </w:tc>
        <w:tc>
          <w:tcPr>
            <w:tcW w:w="5200" w:type="dxa"/>
            <w:tcBorders>
              <w:top w:val="nil"/>
              <w:left w:val="nil"/>
              <w:bottom w:val="single" w:sz="4" w:space="0" w:color="auto"/>
              <w:right w:val="single" w:sz="4" w:space="0" w:color="auto"/>
            </w:tcBorders>
            <w:shd w:val="clear" w:color="auto" w:fill="auto"/>
            <w:vAlign w:val="center"/>
            <w:hideMark/>
          </w:tcPr>
          <w:p w14:paraId="17B488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cueros y pieles</w:t>
            </w:r>
          </w:p>
        </w:tc>
        <w:tc>
          <w:tcPr>
            <w:tcW w:w="880" w:type="dxa"/>
            <w:tcBorders>
              <w:top w:val="nil"/>
              <w:left w:val="nil"/>
              <w:bottom w:val="single" w:sz="4" w:space="0" w:color="auto"/>
              <w:right w:val="single" w:sz="4" w:space="0" w:color="auto"/>
            </w:tcBorders>
            <w:shd w:val="clear" w:color="auto" w:fill="auto"/>
            <w:vAlign w:val="center"/>
            <w:hideMark/>
          </w:tcPr>
          <w:p w14:paraId="03F5C9D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74CD32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94CA8A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3F3CDAF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4A36D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116</w:t>
            </w:r>
          </w:p>
        </w:tc>
        <w:tc>
          <w:tcPr>
            <w:tcW w:w="5200" w:type="dxa"/>
            <w:tcBorders>
              <w:top w:val="nil"/>
              <w:left w:val="nil"/>
              <w:bottom w:val="single" w:sz="4" w:space="0" w:color="auto"/>
              <w:right w:val="single" w:sz="4" w:space="0" w:color="auto"/>
            </w:tcBorders>
            <w:shd w:val="clear" w:color="auto" w:fill="auto"/>
            <w:vAlign w:val="center"/>
            <w:hideMark/>
          </w:tcPr>
          <w:p w14:paraId="33260B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otros productos textiles</w:t>
            </w:r>
          </w:p>
        </w:tc>
        <w:tc>
          <w:tcPr>
            <w:tcW w:w="880" w:type="dxa"/>
            <w:tcBorders>
              <w:top w:val="nil"/>
              <w:left w:val="nil"/>
              <w:bottom w:val="single" w:sz="4" w:space="0" w:color="auto"/>
              <w:right w:val="single" w:sz="4" w:space="0" w:color="auto"/>
            </w:tcBorders>
            <w:shd w:val="clear" w:color="auto" w:fill="auto"/>
            <w:vAlign w:val="center"/>
            <w:hideMark/>
          </w:tcPr>
          <w:p w14:paraId="5590449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AA403F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139BE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1BCA99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A8A1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117</w:t>
            </w:r>
          </w:p>
        </w:tc>
        <w:tc>
          <w:tcPr>
            <w:tcW w:w="5200" w:type="dxa"/>
            <w:tcBorders>
              <w:top w:val="nil"/>
              <w:left w:val="nil"/>
              <w:bottom w:val="single" w:sz="4" w:space="0" w:color="auto"/>
              <w:right w:val="single" w:sz="4" w:space="0" w:color="auto"/>
            </w:tcBorders>
            <w:shd w:val="clear" w:color="auto" w:fill="auto"/>
            <w:vAlign w:val="center"/>
            <w:hideMark/>
          </w:tcPr>
          <w:p w14:paraId="0C4883B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ropa, bisutería y accesorios de vestir</w:t>
            </w:r>
          </w:p>
        </w:tc>
        <w:tc>
          <w:tcPr>
            <w:tcW w:w="880" w:type="dxa"/>
            <w:tcBorders>
              <w:top w:val="nil"/>
              <w:left w:val="nil"/>
              <w:bottom w:val="single" w:sz="4" w:space="0" w:color="auto"/>
              <w:right w:val="single" w:sz="4" w:space="0" w:color="auto"/>
            </w:tcBorders>
            <w:shd w:val="clear" w:color="auto" w:fill="auto"/>
            <w:vAlign w:val="center"/>
            <w:hideMark/>
          </w:tcPr>
          <w:p w14:paraId="54F0EF1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A125F9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DE9E9D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3982D4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C38A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118</w:t>
            </w:r>
          </w:p>
        </w:tc>
        <w:tc>
          <w:tcPr>
            <w:tcW w:w="5200" w:type="dxa"/>
            <w:tcBorders>
              <w:top w:val="nil"/>
              <w:left w:val="nil"/>
              <w:bottom w:val="single" w:sz="4" w:space="0" w:color="auto"/>
              <w:right w:val="single" w:sz="4" w:space="0" w:color="auto"/>
            </w:tcBorders>
            <w:shd w:val="clear" w:color="auto" w:fill="auto"/>
            <w:vAlign w:val="center"/>
            <w:hideMark/>
          </w:tcPr>
          <w:p w14:paraId="51AC1A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calzado</w:t>
            </w:r>
          </w:p>
        </w:tc>
        <w:tc>
          <w:tcPr>
            <w:tcW w:w="880" w:type="dxa"/>
            <w:tcBorders>
              <w:top w:val="nil"/>
              <w:left w:val="nil"/>
              <w:bottom w:val="single" w:sz="4" w:space="0" w:color="auto"/>
              <w:right w:val="single" w:sz="4" w:space="0" w:color="auto"/>
            </w:tcBorders>
            <w:shd w:val="clear" w:color="auto" w:fill="auto"/>
            <w:vAlign w:val="center"/>
            <w:hideMark/>
          </w:tcPr>
          <w:p w14:paraId="527684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7B798C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96D5D1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02EA40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00E611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119</w:t>
            </w:r>
          </w:p>
        </w:tc>
        <w:tc>
          <w:tcPr>
            <w:tcW w:w="5200" w:type="dxa"/>
            <w:tcBorders>
              <w:top w:val="nil"/>
              <w:left w:val="nil"/>
              <w:bottom w:val="single" w:sz="4" w:space="0" w:color="auto"/>
              <w:right w:val="single" w:sz="4" w:space="0" w:color="auto"/>
            </w:tcBorders>
            <w:shd w:val="clear" w:color="auto" w:fill="auto"/>
            <w:vAlign w:val="center"/>
            <w:hideMark/>
          </w:tcPr>
          <w:p w14:paraId="42AFE78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productos farmacéuticos</w:t>
            </w:r>
          </w:p>
        </w:tc>
        <w:tc>
          <w:tcPr>
            <w:tcW w:w="880" w:type="dxa"/>
            <w:tcBorders>
              <w:top w:val="nil"/>
              <w:left w:val="nil"/>
              <w:bottom w:val="single" w:sz="4" w:space="0" w:color="auto"/>
              <w:right w:val="single" w:sz="4" w:space="0" w:color="auto"/>
            </w:tcBorders>
            <w:shd w:val="clear" w:color="auto" w:fill="auto"/>
            <w:vAlign w:val="center"/>
            <w:hideMark/>
          </w:tcPr>
          <w:p w14:paraId="7152120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48A011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D59917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EB97D2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856742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120</w:t>
            </w:r>
          </w:p>
        </w:tc>
        <w:tc>
          <w:tcPr>
            <w:tcW w:w="5200" w:type="dxa"/>
            <w:tcBorders>
              <w:top w:val="nil"/>
              <w:left w:val="nil"/>
              <w:bottom w:val="single" w:sz="4" w:space="0" w:color="auto"/>
              <w:right w:val="single" w:sz="4" w:space="0" w:color="auto"/>
            </w:tcBorders>
            <w:shd w:val="clear" w:color="auto" w:fill="auto"/>
            <w:vAlign w:val="center"/>
            <w:hideMark/>
          </w:tcPr>
          <w:p w14:paraId="67B217E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de perfumería y cosméticos</w:t>
            </w:r>
          </w:p>
        </w:tc>
        <w:tc>
          <w:tcPr>
            <w:tcW w:w="880" w:type="dxa"/>
            <w:tcBorders>
              <w:top w:val="nil"/>
              <w:left w:val="nil"/>
              <w:bottom w:val="single" w:sz="4" w:space="0" w:color="auto"/>
              <w:right w:val="single" w:sz="4" w:space="0" w:color="auto"/>
            </w:tcBorders>
            <w:shd w:val="clear" w:color="auto" w:fill="auto"/>
            <w:vAlign w:val="center"/>
            <w:hideMark/>
          </w:tcPr>
          <w:p w14:paraId="364C448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6ECA9D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03C27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014CCD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047F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121</w:t>
            </w:r>
          </w:p>
        </w:tc>
        <w:tc>
          <w:tcPr>
            <w:tcW w:w="5200" w:type="dxa"/>
            <w:tcBorders>
              <w:top w:val="nil"/>
              <w:left w:val="nil"/>
              <w:bottom w:val="single" w:sz="4" w:space="0" w:color="auto"/>
              <w:right w:val="single" w:sz="4" w:space="0" w:color="auto"/>
            </w:tcBorders>
            <w:shd w:val="clear" w:color="auto" w:fill="auto"/>
            <w:vAlign w:val="center"/>
            <w:hideMark/>
          </w:tcPr>
          <w:p w14:paraId="209146A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de joyería y relojes</w:t>
            </w:r>
          </w:p>
        </w:tc>
        <w:tc>
          <w:tcPr>
            <w:tcW w:w="880" w:type="dxa"/>
            <w:tcBorders>
              <w:top w:val="nil"/>
              <w:left w:val="nil"/>
              <w:bottom w:val="single" w:sz="4" w:space="0" w:color="auto"/>
              <w:right w:val="single" w:sz="4" w:space="0" w:color="auto"/>
            </w:tcBorders>
            <w:shd w:val="clear" w:color="auto" w:fill="auto"/>
            <w:vAlign w:val="center"/>
            <w:hideMark/>
          </w:tcPr>
          <w:p w14:paraId="0050878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C6C207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B26F1B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B87A16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02D3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122</w:t>
            </w:r>
          </w:p>
        </w:tc>
        <w:tc>
          <w:tcPr>
            <w:tcW w:w="5200" w:type="dxa"/>
            <w:tcBorders>
              <w:top w:val="nil"/>
              <w:left w:val="nil"/>
              <w:bottom w:val="single" w:sz="4" w:space="0" w:color="auto"/>
              <w:right w:val="single" w:sz="4" w:space="0" w:color="auto"/>
            </w:tcBorders>
            <w:shd w:val="clear" w:color="auto" w:fill="auto"/>
            <w:vAlign w:val="center"/>
            <w:hideMark/>
          </w:tcPr>
          <w:p w14:paraId="6C846A2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discos y casetes</w:t>
            </w:r>
          </w:p>
        </w:tc>
        <w:tc>
          <w:tcPr>
            <w:tcW w:w="880" w:type="dxa"/>
            <w:tcBorders>
              <w:top w:val="nil"/>
              <w:left w:val="nil"/>
              <w:bottom w:val="single" w:sz="4" w:space="0" w:color="auto"/>
              <w:right w:val="single" w:sz="4" w:space="0" w:color="auto"/>
            </w:tcBorders>
            <w:shd w:val="clear" w:color="auto" w:fill="auto"/>
            <w:vAlign w:val="center"/>
            <w:hideMark/>
          </w:tcPr>
          <w:p w14:paraId="2EE9AF6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5FB4D8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4DADE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046384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D46CB7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123</w:t>
            </w:r>
          </w:p>
        </w:tc>
        <w:tc>
          <w:tcPr>
            <w:tcW w:w="5200" w:type="dxa"/>
            <w:tcBorders>
              <w:top w:val="nil"/>
              <w:left w:val="nil"/>
              <w:bottom w:val="single" w:sz="4" w:space="0" w:color="auto"/>
              <w:right w:val="single" w:sz="4" w:space="0" w:color="auto"/>
            </w:tcBorders>
            <w:shd w:val="clear" w:color="auto" w:fill="auto"/>
            <w:vAlign w:val="center"/>
            <w:hideMark/>
          </w:tcPr>
          <w:p w14:paraId="3FF8B4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juguetes y bicicletas</w:t>
            </w:r>
          </w:p>
        </w:tc>
        <w:tc>
          <w:tcPr>
            <w:tcW w:w="880" w:type="dxa"/>
            <w:tcBorders>
              <w:top w:val="nil"/>
              <w:left w:val="nil"/>
              <w:bottom w:val="single" w:sz="4" w:space="0" w:color="auto"/>
              <w:right w:val="single" w:sz="4" w:space="0" w:color="auto"/>
            </w:tcBorders>
            <w:shd w:val="clear" w:color="auto" w:fill="auto"/>
            <w:vAlign w:val="center"/>
            <w:hideMark/>
          </w:tcPr>
          <w:p w14:paraId="433180A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D21143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911F08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33E57F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E8BFB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124</w:t>
            </w:r>
          </w:p>
        </w:tc>
        <w:tc>
          <w:tcPr>
            <w:tcW w:w="5200" w:type="dxa"/>
            <w:tcBorders>
              <w:top w:val="nil"/>
              <w:left w:val="nil"/>
              <w:bottom w:val="single" w:sz="4" w:space="0" w:color="auto"/>
              <w:right w:val="single" w:sz="4" w:space="0" w:color="auto"/>
            </w:tcBorders>
            <w:shd w:val="clear" w:color="auto" w:fill="auto"/>
            <w:vAlign w:val="center"/>
            <w:hideMark/>
          </w:tcPr>
          <w:p w14:paraId="3C0FF93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y aparatos deportivos</w:t>
            </w:r>
          </w:p>
        </w:tc>
        <w:tc>
          <w:tcPr>
            <w:tcW w:w="880" w:type="dxa"/>
            <w:tcBorders>
              <w:top w:val="nil"/>
              <w:left w:val="nil"/>
              <w:bottom w:val="single" w:sz="4" w:space="0" w:color="auto"/>
              <w:right w:val="single" w:sz="4" w:space="0" w:color="auto"/>
            </w:tcBorders>
            <w:shd w:val="clear" w:color="auto" w:fill="auto"/>
            <w:vAlign w:val="center"/>
            <w:hideMark/>
          </w:tcPr>
          <w:p w14:paraId="4BD7B6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D84F7B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11F92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F4C13E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C2882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125</w:t>
            </w:r>
          </w:p>
        </w:tc>
        <w:tc>
          <w:tcPr>
            <w:tcW w:w="5200" w:type="dxa"/>
            <w:tcBorders>
              <w:top w:val="nil"/>
              <w:left w:val="nil"/>
              <w:bottom w:val="single" w:sz="4" w:space="0" w:color="auto"/>
              <w:right w:val="single" w:sz="4" w:space="0" w:color="auto"/>
            </w:tcBorders>
            <w:shd w:val="clear" w:color="auto" w:fill="auto"/>
            <w:vAlign w:val="center"/>
            <w:hideMark/>
          </w:tcPr>
          <w:p w14:paraId="16EF55E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de papelería</w:t>
            </w:r>
          </w:p>
        </w:tc>
        <w:tc>
          <w:tcPr>
            <w:tcW w:w="880" w:type="dxa"/>
            <w:tcBorders>
              <w:top w:val="nil"/>
              <w:left w:val="nil"/>
              <w:bottom w:val="single" w:sz="4" w:space="0" w:color="auto"/>
              <w:right w:val="single" w:sz="4" w:space="0" w:color="auto"/>
            </w:tcBorders>
            <w:shd w:val="clear" w:color="auto" w:fill="auto"/>
            <w:vAlign w:val="center"/>
            <w:hideMark/>
          </w:tcPr>
          <w:p w14:paraId="76BF6F2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918557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594249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23C45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4A3C84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126</w:t>
            </w:r>
          </w:p>
        </w:tc>
        <w:tc>
          <w:tcPr>
            <w:tcW w:w="5200" w:type="dxa"/>
            <w:tcBorders>
              <w:top w:val="nil"/>
              <w:left w:val="nil"/>
              <w:bottom w:val="single" w:sz="4" w:space="0" w:color="auto"/>
              <w:right w:val="single" w:sz="4" w:space="0" w:color="auto"/>
            </w:tcBorders>
            <w:shd w:val="clear" w:color="auto" w:fill="auto"/>
            <w:vAlign w:val="center"/>
            <w:hideMark/>
          </w:tcPr>
          <w:p w14:paraId="7A480DD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libros</w:t>
            </w:r>
          </w:p>
        </w:tc>
        <w:tc>
          <w:tcPr>
            <w:tcW w:w="880" w:type="dxa"/>
            <w:tcBorders>
              <w:top w:val="nil"/>
              <w:left w:val="nil"/>
              <w:bottom w:val="single" w:sz="4" w:space="0" w:color="auto"/>
              <w:right w:val="single" w:sz="4" w:space="0" w:color="auto"/>
            </w:tcBorders>
            <w:shd w:val="clear" w:color="auto" w:fill="auto"/>
            <w:vAlign w:val="center"/>
            <w:hideMark/>
          </w:tcPr>
          <w:p w14:paraId="394798B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ABB8E5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84F4C0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63BDB0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31033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127</w:t>
            </w:r>
          </w:p>
        </w:tc>
        <w:tc>
          <w:tcPr>
            <w:tcW w:w="5200" w:type="dxa"/>
            <w:tcBorders>
              <w:top w:val="nil"/>
              <w:left w:val="nil"/>
              <w:bottom w:val="single" w:sz="4" w:space="0" w:color="auto"/>
              <w:right w:val="single" w:sz="4" w:space="0" w:color="auto"/>
            </w:tcBorders>
            <w:shd w:val="clear" w:color="auto" w:fill="auto"/>
            <w:vAlign w:val="center"/>
            <w:hideMark/>
          </w:tcPr>
          <w:p w14:paraId="0B564B4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revistas y periódicos</w:t>
            </w:r>
          </w:p>
        </w:tc>
        <w:tc>
          <w:tcPr>
            <w:tcW w:w="880" w:type="dxa"/>
            <w:tcBorders>
              <w:top w:val="nil"/>
              <w:left w:val="nil"/>
              <w:bottom w:val="single" w:sz="4" w:space="0" w:color="auto"/>
              <w:right w:val="single" w:sz="4" w:space="0" w:color="auto"/>
            </w:tcBorders>
            <w:shd w:val="clear" w:color="auto" w:fill="auto"/>
            <w:vAlign w:val="center"/>
            <w:hideMark/>
          </w:tcPr>
          <w:p w14:paraId="0891951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412629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05CE14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41C53E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14F75A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128</w:t>
            </w:r>
          </w:p>
        </w:tc>
        <w:tc>
          <w:tcPr>
            <w:tcW w:w="5200" w:type="dxa"/>
            <w:tcBorders>
              <w:top w:val="nil"/>
              <w:left w:val="nil"/>
              <w:bottom w:val="single" w:sz="4" w:space="0" w:color="auto"/>
              <w:right w:val="single" w:sz="4" w:space="0" w:color="auto"/>
            </w:tcBorders>
            <w:shd w:val="clear" w:color="auto" w:fill="auto"/>
            <w:vAlign w:val="center"/>
            <w:hideMark/>
          </w:tcPr>
          <w:p w14:paraId="0060C7F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electrodomésticos menores y aparatos de línea blanca</w:t>
            </w:r>
          </w:p>
        </w:tc>
        <w:tc>
          <w:tcPr>
            <w:tcW w:w="880" w:type="dxa"/>
            <w:tcBorders>
              <w:top w:val="nil"/>
              <w:left w:val="nil"/>
              <w:bottom w:val="single" w:sz="4" w:space="0" w:color="auto"/>
              <w:right w:val="single" w:sz="4" w:space="0" w:color="auto"/>
            </w:tcBorders>
            <w:shd w:val="clear" w:color="auto" w:fill="auto"/>
            <w:vAlign w:val="center"/>
            <w:hideMark/>
          </w:tcPr>
          <w:p w14:paraId="1BE4B2E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FAF8BF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C99D2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2BEA8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DCC9A3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129</w:t>
            </w:r>
          </w:p>
        </w:tc>
        <w:tc>
          <w:tcPr>
            <w:tcW w:w="5200" w:type="dxa"/>
            <w:tcBorders>
              <w:top w:val="nil"/>
              <w:left w:val="nil"/>
              <w:bottom w:val="single" w:sz="4" w:space="0" w:color="auto"/>
              <w:right w:val="single" w:sz="4" w:space="0" w:color="auto"/>
            </w:tcBorders>
            <w:shd w:val="clear" w:color="auto" w:fill="auto"/>
            <w:vAlign w:val="center"/>
            <w:hideMark/>
          </w:tcPr>
          <w:p w14:paraId="6D45182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cemento, tabique y grava</w:t>
            </w:r>
          </w:p>
        </w:tc>
        <w:tc>
          <w:tcPr>
            <w:tcW w:w="880" w:type="dxa"/>
            <w:tcBorders>
              <w:top w:val="nil"/>
              <w:left w:val="nil"/>
              <w:bottom w:val="single" w:sz="4" w:space="0" w:color="auto"/>
              <w:right w:val="single" w:sz="4" w:space="0" w:color="auto"/>
            </w:tcBorders>
            <w:shd w:val="clear" w:color="auto" w:fill="auto"/>
            <w:vAlign w:val="center"/>
            <w:hideMark/>
          </w:tcPr>
          <w:p w14:paraId="0EBB964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D804DF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E3B334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0A5D5D1" w14:textId="77777777" w:rsidTr="00E74A1F">
        <w:trPr>
          <w:trHeight w:val="552"/>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D07FC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130</w:t>
            </w:r>
          </w:p>
        </w:tc>
        <w:tc>
          <w:tcPr>
            <w:tcW w:w="5200" w:type="dxa"/>
            <w:tcBorders>
              <w:top w:val="nil"/>
              <w:left w:val="nil"/>
              <w:bottom w:val="single" w:sz="4" w:space="0" w:color="auto"/>
              <w:right w:val="single" w:sz="4" w:space="0" w:color="auto"/>
            </w:tcBorders>
            <w:shd w:val="clear" w:color="auto" w:fill="auto"/>
            <w:vAlign w:val="center"/>
            <w:hideMark/>
          </w:tcPr>
          <w:p w14:paraId="3CC1D2A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otros materiales para la construcción, excepto de madera y metálicos</w:t>
            </w:r>
          </w:p>
        </w:tc>
        <w:tc>
          <w:tcPr>
            <w:tcW w:w="880" w:type="dxa"/>
            <w:tcBorders>
              <w:top w:val="nil"/>
              <w:left w:val="nil"/>
              <w:bottom w:val="single" w:sz="4" w:space="0" w:color="auto"/>
              <w:right w:val="single" w:sz="4" w:space="0" w:color="auto"/>
            </w:tcBorders>
            <w:shd w:val="clear" w:color="auto" w:fill="auto"/>
            <w:vAlign w:val="center"/>
            <w:hideMark/>
          </w:tcPr>
          <w:p w14:paraId="72BA10D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725550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E3C0C0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A5DC33C" w14:textId="77777777" w:rsidTr="00E74A1F">
        <w:trPr>
          <w:trHeight w:val="743"/>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50856A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131</w:t>
            </w:r>
          </w:p>
        </w:tc>
        <w:tc>
          <w:tcPr>
            <w:tcW w:w="5200" w:type="dxa"/>
            <w:tcBorders>
              <w:top w:val="nil"/>
              <w:left w:val="nil"/>
              <w:bottom w:val="single" w:sz="4" w:space="0" w:color="auto"/>
              <w:right w:val="single" w:sz="4" w:space="0" w:color="auto"/>
            </w:tcBorders>
            <w:shd w:val="clear" w:color="auto" w:fill="auto"/>
            <w:vAlign w:val="center"/>
            <w:hideMark/>
          </w:tcPr>
          <w:p w14:paraId="5BF1AA3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materiales metálicos para la construcción y la manufactura</w:t>
            </w:r>
          </w:p>
        </w:tc>
        <w:tc>
          <w:tcPr>
            <w:tcW w:w="880" w:type="dxa"/>
            <w:tcBorders>
              <w:top w:val="nil"/>
              <w:left w:val="nil"/>
              <w:bottom w:val="single" w:sz="4" w:space="0" w:color="auto"/>
              <w:right w:val="single" w:sz="4" w:space="0" w:color="auto"/>
            </w:tcBorders>
            <w:shd w:val="clear" w:color="auto" w:fill="auto"/>
            <w:vAlign w:val="center"/>
            <w:hideMark/>
          </w:tcPr>
          <w:p w14:paraId="611D2D3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75D951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C2E61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venta, excluyendo la manufactura*</w:t>
            </w:r>
          </w:p>
        </w:tc>
      </w:tr>
      <w:tr w:rsidR="00E74A1F" w14:paraId="24FAA1D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17A6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132</w:t>
            </w:r>
          </w:p>
        </w:tc>
        <w:tc>
          <w:tcPr>
            <w:tcW w:w="5200" w:type="dxa"/>
            <w:tcBorders>
              <w:top w:val="nil"/>
              <w:left w:val="nil"/>
              <w:bottom w:val="single" w:sz="4" w:space="0" w:color="auto"/>
              <w:right w:val="single" w:sz="4" w:space="0" w:color="auto"/>
            </w:tcBorders>
            <w:shd w:val="clear" w:color="auto" w:fill="auto"/>
            <w:vAlign w:val="center"/>
            <w:hideMark/>
          </w:tcPr>
          <w:p w14:paraId="3862C2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envases en general, papel y cartón para la industria</w:t>
            </w:r>
          </w:p>
        </w:tc>
        <w:tc>
          <w:tcPr>
            <w:tcW w:w="880" w:type="dxa"/>
            <w:tcBorders>
              <w:top w:val="nil"/>
              <w:left w:val="nil"/>
              <w:bottom w:val="single" w:sz="4" w:space="0" w:color="auto"/>
              <w:right w:val="single" w:sz="4" w:space="0" w:color="auto"/>
            </w:tcBorders>
            <w:shd w:val="clear" w:color="auto" w:fill="auto"/>
            <w:vAlign w:val="center"/>
            <w:hideMark/>
          </w:tcPr>
          <w:p w14:paraId="3FD0297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FD2C74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43449A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No reciclados</w:t>
            </w:r>
          </w:p>
        </w:tc>
      </w:tr>
      <w:tr w:rsidR="00E74A1F" w14:paraId="178ACE4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E1EF5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133</w:t>
            </w:r>
          </w:p>
        </w:tc>
        <w:tc>
          <w:tcPr>
            <w:tcW w:w="5200" w:type="dxa"/>
            <w:tcBorders>
              <w:top w:val="nil"/>
              <w:left w:val="nil"/>
              <w:bottom w:val="single" w:sz="4" w:space="0" w:color="auto"/>
              <w:right w:val="single" w:sz="4" w:space="0" w:color="auto"/>
            </w:tcBorders>
            <w:shd w:val="clear" w:color="auto" w:fill="auto"/>
            <w:vAlign w:val="center"/>
            <w:hideMark/>
          </w:tcPr>
          <w:p w14:paraId="44C833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madera para la construcción y la industria (sin corte)</w:t>
            </w:r>
          </w:p>
        </w:tc>
        <w:tc>
          <w:tcPr>
            <w:tcW w:w="880" w:type="dxa"/>
            <w:tcBorders>
              <w:top w:val="nil"/>
              <w:left w:val="nil"/>
              <w:bottom w:val="single" w:sz="4" w:space="0" w:color="auto"/>
              <w:right w:val="single" w:sz="4" w:space="0" w:color="auto"/>
            </w:tcBorders>
            <w:shd w:val="clear" w:color="auto" w:fill="auto"/>
            <w:vAlign w:val="center"/>
            <w:hideMark/>
          </w:tcPr>
          <w:p w14:paraId="4F7CFA5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89DB7E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5A3CA0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2FE70DD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318622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134</w:t>
            </w:r>
          </w:p>
        </w:tc>
        <w:tc>
          <w:tcPr>
            <w:tcW w:w="5200" w:type="dxa"/>
            <w:tcBorders>
              <w:top w:val="nil"/>
              <w:left w:val="nil"/>
              <w:bottom w:val="single" w:sz="4" w:space="0" w:color="auto"/>
              <w:right w:val="single" w:sz="4" w:space="0" w:color="auto"/>
            </w:tcBorders>
            <w:shd w:val="clear" w:color="auto" w:fill="auto"/>
            <w:vAlign w:val="center"/>
            <w:hideMark/>
          </w:tcPr>
          <w:p w14:paraId="197AE67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equipo y material eléctrico</w:t>
            </w:r>
          </w:p>
        </w:tc>
        <w:tc>
          <w:tcPr>
            <w:tcW w:w="880" w:type="dxa"/>
            <w:tcBorders>
              <w:top w:val="nil"/>
              <w:left w:val="nil"/>
              <w:bottom w:val="single" w:sz="4" w:space="0" w:color="auto"/>
              <w:right w:val="single" w:sz="4" w:space="0" w:color="auto"/>
            </w:tcBorders>
            <w:shd w:val="clear" w:color="auto" w:fill="auto"/>
            <w:vAlign w:val="center"/>
            <w:hideMark/>
          </w:tcPr>
          <w:p w14:paraId="1AE70FD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D58351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BF9F98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F3DBB8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0A710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135</w:t>
            </w:r>
          </w:p>
        </w:tc>
        <w:tc>
          <w:tcPr>
            <w:tcW w:w="5200" w:type="dxa"/>
            <w:tcBorders>
              <w:top w:val="nil"/>
              <w:left w:val="nil"/>
              <w:bottom w:val="single" w:sz="4" w:space="0" w:color="auto"/>
              <w:right w:val="single" w:sz="4" w:space="0" w:color="auto"/>
            </w:tcBorders>
            <w:shd w:val="clear" w:color="auto" w:fill="auto"/>
            <w:vAlign w:val="center"/>
            <w:hideMark/>
          </w:tcPr>
          <w:p w14:paraId="019F12C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pintura</w:t>
            </w:r>
          </w:p>
        </w:tc>
        <w:tc>
          <w:tcPr>
            <w:tcW w:w="880" w:type="dxa"/>
            <w:tcBorders>
              <w:top w:val="nil"/>
              <w:left w:val="nil"/>
              <w:bottom w:val="single" w:sz="4" w:space="0" w:color="auto"/>
              <w:right w:val="single" w:sz="4" w:space="0" w:color="auto"/>
            </w:tcBorders>
            <w:shd w:val="clear" w:color="auto" w:fill="auto"/>
            <w:vAlign w:val="center"/>
            <w:hideMark/>
          </w:tcPr>
          <w:p w14:paraId="4EA0321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2AE4F0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419DCF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D742AD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5009C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136</w:t>
            </w:r>
          </w:p>
        </w:tc>
        <w:tc>
          <w:tcPr>
            <w:tcW w:w="5200" w:type="dxa"/>
            <w:tcBorders>
              <w:top w:val="nil"/>
              <w:left w:val="nil"/>
              <w:bottom w:val="single" w:sz="4" w:space="0" w:color="auto"/>
              <w:right w:val="single" w:sz="4" w:space="0" w:color="auto"/>
            </w:tcBorders>
            <w:shd w:val="clear" w:color="auto" w:fill="auto"/>
            <w:vAlign w:val="center"/>
            <w:hideMark/>
          </w:tcPr>
          <w:p w14:paraId="6F94DC8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vidrios y espejos</w:t>
            </w:r>
          </w:p>
        </w:tc>
        <w:tc>
          <w:tcPr>
            <w:tcW w:w="880" w:type="dxa"/>
            <w:tcBorders>
              <w:top w:val="nil"/>
              <w:left w:val="nil"/>
              <w:bottom w:val="single" w:sz="4" w:space="0" w:color="auto"/>
              <w:right w:val="single" w:sz="4" w:space="0" w:color="auto"/>
            </w:tcBorders>
            <w:shd w:val="clear" w:color="auto" w:fill="auto"/>
            <w:vAlign w:val="center"/>
            <w:hideMark/>
          </w:tcPr>
          <w:p w14:paraId="3CDE20A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0989F0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A19DE5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BECF10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C9C55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137</w:t>
            </w:r>
          </w:p>
        </w:tc>
        <w:tc>
          <w:tcPr>
            <w:tcW w:w="5200" w:type="dxa"/>
            <w:tcBorders>
              <w:top w:val="nil"/>
              <w:left w:val="nil"/>
              <w:bottom w:val="single" w:sz="4" w:space="0" w:color="auto"/>
              <w:right w:val="single" w:sz="4" w:space="0" w:color="auto"/>
            </w:tcBorders>
            <w:shd w:val="clear" w:color="auto" w:fill="auto"/>
            <w:vAlign w:val="center"/>
            <w:hideMark/>
          </w:tcPr>
          <w:p w14:paraId="448999D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otras materias primas para otras industrias</w:t>
            </w:r>
          </w:p>
        </w:tc>
        <w:tc>
          <w:tcPr>
            <w:tcW w:w="880" w:type="dxa"/>
            <w:tcBorders>
              <w:top w:val="nil"/>
              <w:left w:val="nil"/>
              <w:bottom w:val="single" w:sz="4" w:space="0" w:color="auto"/>
              <w:right w:val="single" w:sz="4" w:space="0" w:color="auto"/>
            </w:tcBorders>
            <w:shd w:val="clear" w:color="auto" w:fill="auto"/>
            <w:vAlign w:val="center"/>
            <w:hideMark/>
          </w:tcPr>
          <w:p w14:paraId="6DE0CFA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48B637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2734A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Venta</w:t>
            </w:r>
          </w:p>
        </w:tc>
      </w:tr>
      <w:tr w:rsidR="00E74A1F" w14:paraId="297ADD5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BE7494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138</w:t>
            </w:r>
          </w:p>
        </w:tc>
        <w:tc>
          <w:tcPr>
            <w:tcW w:w="5200" w:type="dxa"/>
            <w:tcBorders>
              <w:top w:val="nil"/>
              <w:left w:val="nil"/>
              <w:bottom w:val="single" w:sz="4" w:space="0" w:color="auto"/>
              <w:right w:val="single" w:sz="4" w:space="0" w:color="auto"/>
            </w:tcBorders>
            <w:shd w:val="clear" w:color="auto" w:fill="auto"/>
            <w:vAlign w:val="center"/>
            <w:hideMark/>
          </w:tcPr>
          <w:p w14:paraId="32F2D0F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desechables</w:t>
            </w:r>
          </w:p>
        </w:tc>
        <w:tc>
          <w:tcPr>
            <w:tcW w:w="880" w:type="dxa"/>
            <w:tcBorders>
              <w:top w:val="nil"/>
              <w:left w:val="nil"/>
              <w:bottom w:val="single" w:sz="4" w:space="0" w:color="auto"/>
              <w:right w:val="single" w:sz="4" w:space="0" w:color="auto"/>
            </w:tcBorders>
            <w:shd w:val="clear" w:color="auto" w:fill="auto"/>
            <w:vAlign w:val="center"/>
            <w:hideMark/>
          </w:tcPr>
          <w:p w14:paraId="2847084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814FA8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7DD225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603A24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989160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139</w:t>
            </w:r>
          </w:p>
        </w:tc>
        <w:tc>
          <w:tcPr>
            <w:tcW w:w="5200" w:type="dxa"/>
            <w:tcBorders>
              <w:top w:val="nil"/>
              <w:left w:val="nil"/>
              <w:bottom w:val="single" w:sz="4" w:space="0" w:color="auto"/>
              <w:right w:val="single" w:sz="4" w:space="0" w:color="auto"/>
            </w:tcBorders>
            <w:shd w:val="clear" w:color="auto" w:fill="auto"/>
            <w:vAlign w:val="center"/>
            <w:hideMark/>
          </w:tcPr>
          <w:p w14:paraId="4B1E43A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maquinaria y equipo agropecuario, forestal y para la pesca</w:t>
            </w:r>
          </w:p>
        </w:tc>
        <w:tc>
          <w:tcPr>
            <w:tcW w:w="880" w:type="dxa"/>
            <w:tcBorders>
              <w:top w:val="nil"/>
              <w:left w:val="nil"/>
              <w:bottom w:val="single" w:sz="4" w:space="0" w:color="auto"/>
              <w:right w:val="single" w:sz="4" w:space="0" w:color="auto"/>
            </w:tcBorders>
            <w:shd w:val="clear" w:color="auto" w:fill="auto"/>
            <w:vAlign w:val="center"/>
            <w:hideMark/>
          </w:tcPr>
          <w:p w14:paraId="63168A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2D2F85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28E3E9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1FF70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475A14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140</w:t>
            </w:r>
          </w:p>
        </w:tc>
        <w:tc>
          <w:tcPr>
            <w:tcW w:w="5200" w:type="dxa"/>
            <w:tcBorders>
              <w:top w:val="nil"/>
              <w:left w:val="nil"/>
              <w:bottom w:val="single" w:sz="4" w:space="0" w:color="auto"/>
              <w:right w:val="single" w:sz="4" w:space="0" w:color="auto"/>
            </w:tcBorders>
            <w:shd w:val="clear" w:color="auto" w:fill="auto"/>
            <w:vAlign w:val="center"/>
            <w:hideMark/>
          </w:tcPr>
          <w:p w14:paraId="7FB9546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maquinaria y equipo para la construcción y la minería</w:t>
            </w:r>
          </w:p>
        </w:tc>
        <w:tc>
          <w:tcPr>
            <w:tcW w:w="880" w:type="dxa"/>
            <w:tcBorders>
              <w:top w:val="nil"/>
              <w:left w:val="nil"/>
              <w:bottom w:val="single" w:sz="4" w:space="0" w:color="auto"/>
              <w:right w:val="single" w:sz="4" w:space="0" w:color="auto"/>
            </w:tcBorders>
            <w:shd w:val="clear" w:color="auto" w:fill="auto"/>
            <w:vAlign w:val="center"/>
            <w:hideMark/>
          </w:tcPr>
          <w:p w14:paraId="03E78F9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57C791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33E03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4AA58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E540EF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141</w:t>
            </w:r>
          </w:p>
        </w:tc>
        <w:tc>
          <w:tcPr>
            <w:tcW w:w="5200" w:type="dxa"/>
            <w:tcBorders>
              <w:top w:val="nil"/>
              <w:left w:val="nil"/>
              <w:bottom w:val="single" w:sz="4" w:space="0" w:color="auto"/>
              <w:right w:val="single" w:sz="4" w:space="0" w:color="auto"/>
            </w:tcBorders>
            <w:shd w:val="clear" w:color="auto" w:fill="auto"/>
            <w:vAlign w:val="center"/>
            <w:hideMark/>
          </w:tcPr>
          <w:p w14:paraId="39CF3AF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maquinaria y equipo para la industria manufacturera</w:t>
            </w:r>
          </w:p>
        </w:tc>
        <w:tc>
          <w:tcPr>
            <w:tcW w:w="880" w:type="dxa"/>
            <w:tcBorders>
              <w:top w:val="nil"/>
              <w:left w:val="nil"/>
              <w:bottom w:val="single" w:sz="4" w:space="0" w:color="auto"/>
              <w:right w:val="single" w:sz="4" w:space="0" w:color="auto"/>
            </w:tcBorders>
            <w:shd w:val="clear" w:color="auto" w:fill="auto"/>
            <w:vAlign w:val="center"/>
            <w:hideMark/>
          </w:tcPr>
          <w:p w14:paraId="5E165E7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B32C65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5EE9E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DC79CE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0BDBD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142</w:t>
            </w:r>
          </w:p>
        </w:tc>
        <w:tc>
          <w:tcPr>
            <w:tcW w:w="5200" w:type="dxa"/>
            <w:tcBorders>
              <w:top w:val="nil"/>
              <w:left w:val="nil"/>
              <w:bottom w:val="single" w:sz="4" w:space="0" w:color="auto"/>
              <w:right w:val="single" w:sz="4" w:space="0" w:color="auto"/>
            </w:tcBorders>
            <w:shd w:val="clear" w:color="auto" w:fill="auto"/>
            <w:vAlign w:val="center"/>
            <w:hideMark/>
          </w:tcPr>
          <w:p w14:paraId="0A08C4B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equipo de telecomunicaciones, fotografía y cinematografía</w:t>
            </w:r>
          </w:p>
        </w:tc>
        <w:tc>
          <w:tcPr>
            <w:tcW w:w="880" w:type="dxa"/>
            <w:tcBorders>
              <w:top w:val="nil"/>
              <w:left w:val="nil"/>
              <w:bottom w:val="single" w:sz="4" w:space="0" w:color="auto"/>
              <w:right w:val="single" w:sz="4" w:space="0" w:color="auto"/>
            </w:tcBorders>
            <w:shd w:val="clear" w:color="auto" w:fill="auto"/>
            <w:vAlign w:val="center"/>
            <w:hideMark/>
          </w:tcPr>
          <w:p w14:paraId="0D6EF21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44AA41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E85602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508935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DDB1BD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143</w:t>
            </w:r>
          </w:p>
        </w:tc>
        <w:tc>
          <w:tcPr>
            <w:tcW w:w="5200" w:type="dxa"/>
            <w:tcBorders>
              <w:top w:val="nil"/>
              <w:left w:val="nil"/>
              <w:bottom w:val="single" w:sz="4" w:space="0" w:color="auto"/>
              <w:right w:val="single" w:sz="4" w:space="0" w:color="auto"/>
            </w:tcBorders>
            <w:shd w:val="clear" w:color="auto" w:fill="auto"/>
            <w:vAlign w:val="center"/>
            <w:hideMark/>
          </w:tcPr>
          <w:p w14:paraId="19C6E8D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artículos y accesorios para diseño y pintura artística</w:t>
            </w:r>
          </w:p>
        </w:tc>
        <w:tc>
          <w:tcPr>
            <w:tcW w:w="880" w:type="dxa"/>
            <w:tcBorders>
              <w:top w:val="nil"/>
              <w:left w:val="nil"/>
              <w:bottom w:val="single" w:sz="4" w:space="0" w:color="auto"/>
              <w:right w:val="single" w:sz="4" w:space="0" w:color="auto"/>
            </w:tcBorders>
            <w:shd w:val="clear" w:color="auto" w:fill="auto"/>
            <w:vAlign w:val="center"/>
            <w:hideMark/>
          </w:tcPr>
          <w:p w14:paraId="7EE001C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2B148E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64661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7EC32C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509497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144</w:t>
            </w:r>
          </w:p>
        </w:tc>
        <w:tc>
          <w:tcPr>
            <w:tcW w:w="5200" w:type="dxa"/>
            <w:tcBorders>
              <w:top w:val="nil"/>
              <w:left w:val="nil"/>
              <w:bottom w:val="single" w:sz="4" w:space="0" w:color="auto"/>
              <w:right w:val="single" w:sz="4" w:space="0" w:color="auto"/>
            </w:tcBorders>
            <w:shd w:val="clear" w:color="auto" w:fill="auto"/>
            <w:vAlign w:val="center"/>
            <w:hideMark/>
          </w:tcPr>
          <w:p w14:paraId="60546AC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mobiliario, equipo e instrumental médico y de laboratorio</w:t>
            </w:r>
          </w:p>
        </w:tc>
        <w:tc>
          <w:tcPr>
            <w:tcW w:w="880" w:type="dxa"/>
            <w:tcBorders>
              <w:top w:val="nil"/>
              <w:left w:val="nil"/>
              <w:bottom w:val="single" w:sz="4" w:space="0" w:color="auto"/>
              <w:right w:val="single" w:sz="4" w:space="0" w:color="auto"/>
            </w:tcBorders>
            <w:shd w:val="clear" w:color="auto" w:fill="auto"/>
            <w:vAlign w:val="center"/>
            <w:hideMark/>
          </w:tcPr>
          <w:p w14:paraId="2190C9C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A9AAD3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AF303F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DB58AB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642B5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145</w:t>
            </w:r>
          </w:p>
        </w:tc>
        <w:tc>
          <w:tcPr>
            <w:tcW w:w="5200" w:type="dxa"/>
            <w:tcBorders>
              <w:top w:val="nil"/>
              <w:left w:val="nil"/>
              <w:bottom w:val="single" w:sz="4" w:space="0" w:color="auto"/>
              <w:right w:val="single" w:sz="4" w:space="0" w:color="auto"/>
            </w:tcBorders>
            <w:shd w:val="clear" w:color="auto" w:fill="auto"/>
            <w:vAlign w:val="center"/>
            <w:hideMark/>
          </w:tcPr>
          <w:p w14:paraId="5CE0AEC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maquinaria y equipo para otros servicios y para actividades comerciales</w:t>
            </w:r>
          </w:p>
        </w:tc>
        <w:tc>
          <w:tcPr>
            <w:tcW w:w="880" w:type="dxa"/>
            <w:tcBorders>
              <w:top w:val="nil"/>
              <w:left w:val="nil"/>
              <w:bottom w:val="single" w:sz="4" w:space="0" w:color="auto"/>
              <w:right w:val="single" w:sz="4" w:space="0" w:color="auto"/>
            </w:tcBorders>
            <w:shd w:val="clear" w:color="auto" w:fill="auto"/>
            <w:vAlign w:val="center"/>
            <w:hideMark/>
          </w:tcPr>
          <w:p w14:paraId="329D1A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017FC2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33184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ABB823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896F1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146</w:t>
            </w:r>
          </w:p>
        </w:tc>
        <w:tc>
          <w:tcPr>
            <w:tcW w:w="5200" w:type="dxa"/>
            <w:tcBorders>
              <w:top w:val="nil"/>
              <w:left w:val="nil"/>
              <w:bottom w:val="single" w:sz="4" w:space="0" w:color="auto"/>
              <w:right w:val="single" w:sz="4" w:space="0" w:color="auto"/>
            </w:tcBorders>
            <w:shd w:val="clear" w:color="auto" w:fill="auto"/>
            <w:vAlign w:val="center"/>
            <w:hideMark/>
          </w:tcPr>
          <w:p w14:paraId="71BDD07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mobiliario, equipo, y accesorios de cómputo</w:t>
            </w:r>
          </w:p>
        </w:tc>
        <w:tc>
          <w:tcPr>
            <w:tcW w:w="880" w:type="dxa"/>
            <w:tcBorders>
              <w:top w:val="nil"/>
              <w:left w:val="nil"/>
              <w:bottom w:val="single" w:sz="4" w:space="0" w:color="auto"/>
              <w:right w:val="single" w:sz="4" w:space="0" w:color="auto"/>
            </w:tcBorders>
            <w:shd w:val="clear" w:color="auto" w:fill="auto"/>
            <w:vAlign w:val="center"/>
            <w:hideMark/>
          </w:tcPr>
          <w:p w14:paraId="19F2628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2BBC3D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85407C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36B619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67F3A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147</w:t>
            </w:r>
          </w:p>
        </w:tc>
        <w:tc>
          <w:tcPr>
            <w:tcW w:w="5200" w:type="dxa"/>
            <w:tcBorders>
              <w:top w:val="nil"/>
              <w:left w:val="nil"/>
              <w:bottom w:val="single" w:sz="4" w:space="0" w:color="auto"/>
              <w:right w:val="single" w:sz="4" w:space="0" w:color="auto"/>
            </w:tcBorders>
            <w:shd w:val="clear" w:color="auto" w:fill="auto"/>
            <w:vAlign w:val="center"/>
            <w:hideMark/>
          </w:tcPr>
          <w:p w14:paraId="29F1DF5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mobiliario y equipo de oficina</w:t>
            </w:r>
          </w:p>
        </w:tc>
        <w:tc>
          <w:tcPr>
            <w:tcW w:w="880" w:type="dxa"/>
            <w:tcBorders>
              <w:top w:val="nil"/>
              <w:left w:val="nil"/>
              <w:bottom w:val="single" w:sz="4" w:space="0" w:color="auto"/>
              <w:right w:val="single" w:sz="4" w:space="0" w:color="auto"/>
            </w:tcBorders>
            <w:shd w:val="clear" w:color="auto" w:fill="auto"/>
            <w:vAlign w:val="center"/>
            <w:hideMark/>
          </w:tcPr>
          <w:p w14:paraId="3F10C6D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1AA257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76B1E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56414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8C811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148</w:t>
            </w:r>
          </w:p>
        </w:tc>
        <w:tc>
          <w:tcPr>
            <w:tcW w:w="5200" w:type="dxa"/>
            <w:tcBorders>
              <w:top w:val="nil"/>
              <w:left w:val="nil"/>
              <w:bottom w:val="single" w:sz="4" w:space="0" w:color="auto"/>
              <w:right w:val="single" w:sz="4" w:space="0" w:color="auto"/>
            </w:tcBorders>
            <w:shd w:val="clear" w:color="auto" w:fill="auto"/>
            <w:vAlign w:val="center"/>
            <w:hideMark/>
          </w:tcPr>
          <w:p w14:paraId="0E419D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otra maquinaria y equipo de uso general</w:t>
            </w:r>
          </w:p>
        </w:tc>
        <w:tc>
          <w:tcPr>
            <w:tcW w:w="880" w:type="dxa"/>
            <w:tcBorders>
              <w:top w:val="nil"/>
              <w:left w:val="nil"/>
              <w:bottom w:val="single" w:sz="4" w:space="0" w:color="auto"/>
              <w:right w:val="single" w:sz="4" w:space="0" w:color="auto"/>
            </w:tcBorders>
            <w:shd w:val="clear" w:color="auto" w:fill="auto"/>
            <w:vAlign w:val="center"/>
            <w:hideMark/>
          </w:tcPr>
          <w:p w14:paraId="064C0B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E6B031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A6344E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00D4AE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11437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149</w:t>
            </w:r>
          </w:p>
        </w:tc>
        <w:tc>
          <w:tcPr>
            <w:tcW w:w="5200" w:type="dxa"/>
            <w:tcBorders>
              <w:top w:val="nil"/>
              <w:left w:val="nil"/>
              <w:bottom w:val="single" w:sz="4" w:space="0" w:color="auto"/>
              <w:right w:val="single" w:sz="4" w:space="0" w:color="auto"/>
            </w:tcBorders>
            <w:shd w:val="clear" w:color="auto" w:fill="auto"/>
            <w:vAlign w:val="center"/>
            <w:hideMark/>
          </w:tcPr>
          <w:p w14:paraId="5FADDE4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camiones</w:t>
            </w:r>
          </w:p>
        </w:tc>
        <w:tc>
          <w:tcPr>
            <w:tcW w:w="880" w:type="dxa"/>
            <w:tcBorders>
              <w:top w:val="nil"/>
              <w:left w:val="nil"/>
              <w:bottom w:val="single" w:sz="4" w:space="0" w:color="auto"/>
              <w:right w:val="single" w:sz="4" w:space="0" w:color="auto"/>
            </w:tcBorders>
            <w:shd w:val="clear" w:color="auto" w:fill="auto"/>
            <w:vAlign w:val="center"/>
            <w:hideMark/>
          </w:tcPr>
          <w:p w14:paraId="2C365BE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C71B47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12629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C27129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FF0DE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150</w:t>
            </w:r>
          </w:p>
        </w:tc>
        <w:tc>
          <w:tcPr>
            <w:tcW w:w="5200" w:type="dxa"/>
            <w:tcBorders>
              <w:top w:val="nil"/>
              <w:left w:val="nil"/>
              <w:bottom w:val="single" w:sz="4" w:space="0" w:color="auto"/>
              <w:right w:val="single" w:sz="4" w:space="0" w:color="auto"/>
            </w:tcBorders>
            <w:shd w:val="clear" w:color="auto" w:fill="auto"/>
            <w:vAlign w:val="center"/>
            <w:hideMark/>
          </w:tcPr>
          <w:p w14:paraId="6BC63C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mayor de partes y refacciones nuevas para automóviles, camionetas y camiones</w:t>
            </w:r>
          </w:p>
        </w:tc>
        <w:tc>
          <w:tcPr>
            <w:tcW w:w="880" w:type="dxa"/>
            <w:tcBorders>
              <w:top w:val="nil"/>
              <w:left w:val="nil"/>
              <w:bottom w:val="single" w:sz="4" w:space="0" w:color="auto"/>
              <w:right w:val="single" w:sz="4" w:space="0" w:color="auto"/>
            </w:tcBorders>
            <w:shd w:val="clear" w:color="auto" w:fill="auto"/>
            <w:vAlign w:val="center"/>
            <w:hideMark/>
          </w:tcPr>
          <w:p w14:paraId="2EF9A6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A883F0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7E5F6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3861C0F"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00CED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151</w:t>
            </w:r>
          </w:p>
        </w:tc>
        <w:tc>
          <w:tcPr>
            <w:tcW w:w="5200" w:type="dxa"/>
            <w:tcBorders>
              <w:top w:val="nil"/>
              <w:left w:val="nil"/>
              <w:bottom w:val="single" w:sz="4" w:space="0" w:color="auto"/>
              <w:right w:val="single" w:sz="4" w:space="0" w:color="auto"/>
            </w:tcBorders>
            <w:shd w:val="clear" w:color="auto" w:fill="auto"/>
            <w:vAlign w:val="center"/>
            <w:hideMark/>
          </w:tcPr>
          <w:p w14:paraId="640B2F5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Intermediación de comercio al por mayor de productos agropecuarios, excepto a través de Internet y de otros medios electrónicos</w:t>
            </w:r>
          </w:p>
        </w:tc>
        <w:tc>
          <w:tcPr>
            <w:tcW w:w="880" w:type="dxa"/>
            <w:tcBorders>
              <w:top w:val="nil"/>
              <w:left w:val="nil"/>
              <w:bottom w:val="single" w:sz="4" w:space="0" w:color="auto"/>
              <w:right w:val="single" w:sz="4" w:space="0" w:color="auto"/>
            </w:tcBorders>
            <w:shd w:val="clear" w:color="auto" w:fill="auto"/>
            <w:vAlign w:val="center"/>
            <w:hideMark/>
          </w:tcPr>
          <w:p w14:paraId="1C233F3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F3E214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D8FDF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ABB32A5"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EF6E9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152</w:t>
            </w:r>
          </w:p>
        </w:tc>
        <w:tc>
          <w:tcPr>
            <w:tcW w:w="5200" w:type="dxa"/>
            <w:tcBorders>
              <w:top w:val="nil"/>
              <w:left w:val="nil"/>
              <w:bottom w:val="single" w:sz="4" w:space="0" w:color="auto"/>
              <w:right w:val="single" w:sz="4" w:space="0" w:color="auto"/>
            </w:tcBorders>
            <w:shd w:val="clear" w:color="auto" w:fill="auto"/>
            <w:vAlign w:val="center"/>
            <w:hideMark/>
          </w:tcPr>
          <w:p w14:paraId="4E71D27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Intermediación de comercio al por mayor de productos para la industria, el comercio y los servicios, excepto a través de Internet y de otros medios electrónicos</w:t>
            </w:r>
          </w:p>
        </w:tc>
        <w:tc>
          <w:tcPr>
            <w:tcW w:w="880" w:type="dxa"/>
            <w:tcBorders>
              <w:top w:val="nil"/>
              <w:left w:val="nil"/>
              <w:bottom w:val="single" w:sz="4" w:space="0" w:color="auto"/>
              <w:right w:val="single" w:sz="4" w:space="0" w:color="auto"/>
            </w:tcBorders>
            <w:shd w:val="clear" w:color="auto" w:fill="auto"/>
            <w:vAlign w:val="center"/>
            <w:hideMark/>
          </w:tcPr>
          <w:p w14:paraId="7FA33F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4C9B96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9DB3CE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4995346"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A92B28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153</w:t>
            </w:r>
          </w:p>
        </w:tc>
        <w:tc>
          <w:tcPr>
            <w:tcW w:w="5200" w:type="dxa"/>
            <w:tcBorders>
              <w:top w:val="nil"/>
              <w:left w:val="nil"/>
              <w:bottom w:val="single" w:sz="4" w:space="0" w:color="auto"/>
              <w:right w:val="single" w:sz="4" w:space="0" w:color="auto"/>
            </w:tcBorders>
            <w:shd w:val="clear" w:color="auto" w:fill="auto"/>
            <w:vAlign w:val="center"/>
            <w:hideMark/>
          </w:tcPr>
          <w:p w14:paraId="18D846B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Intermediación de comercio al por mayor para productos de uso doméstico y personal, excepto a través de Internet y de otros medios electrónicos</w:t>
            </w:r>
          </w:p>
        </w:tc>
        <w:tc>
          <w:tcPr>
            <w:tcW w:w="880" w:type="dxa"/>
            <w:tcBorders>
              <w:top w:val="nil"/>
              <w:left w:val="nil"/>
              <w:bottom w:val="single" w:sz="4" w:space="0" w:color="auto"/>
              <w:right w:val="single" w:sz="4" w:space="0" w:color="auto"/>
            </w:tcBorders>
            <w:shd w:val="clear" w:color="auto" w:fill="auto"/>
            <w:vAlign w:val="center"/>
            <w:hideMark/>
          </w:tcPr>
          <w:p w14:paraId="3C1E2B4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C70321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73E85A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53B33D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1C597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154</w:t>
            </w:r>
          </w:p>
        </w:tc>
        <w:tc>
          <w:tcPr>
            <w:tcW w:w="5200" w:type="dxa"/>
            <w:tcBorders>
              <w:top w:val="nil"/>
              <w:left w:val="nil"/>
              <w:bottom w:val="single" w:sz="4" w:space="0" w:color="auto"/>
              <w:right w:val="single" w:sz="4" w:space="0" w:color="auto"/>
            </w:tcBorders>
            <w:shd w:val="clear" w:color="auto" w:fill="auto"/>
            <w:vAlign w:val="center"/>
            <w:hideMark/>
          </w:tcPr>
          <w:p w14:paraId="3FA18E3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Intermediación de comercio al por mayor exclusivamente a través de Internet y otros medios electrónicos</w:t>
            </w:r>
          </w:p>
        </w:tc>
        <w:tc>
          <w:tcPr>
            <w:tcW w:w="880" w:type="dxa"/>
            <w:tcBorders>
              <w:top w:val="nil"/>
              <w:left w:val="nil"/>
              <w:bottom w:val="single" w:sz="4" w:space="0" w:color="auto"/>
              <w:right w:val="single" w:sz="4" w:space="0" w:color="auto"/>
            </w:tcBorders>
            <w:shd w:val="clear" w:color="auto" w:fill="auto"/>
            <w:vAlign w:val="center"/>
            <w:hideMark/>
          </w:tcPr>
          <w:p w14:paraId="33DA89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1E2C76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40815D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3182B8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B3FE12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155</w:t>
            </w:r>
          </w:p>
        </w:tc>
        <w:tc>
          <w:tcPr>
            <w:tcW w:w="5200" w:type="dxa"/>
            <w:tcBorders>
              <w:top w:val="nil"/>
              <w:left w:val="nil"/>
              <w:bottom w:val="single" w:sz="4" w:space="0" w:color="auto"/>
              <w:right w:val="single" w:sz="4" w:space="0" w:color="auto"/>
            </w:tcBorders>
            <w:shd w:val="clear" w:color="auto" w:fill="auto"/>
            <w:vAlign w:val="center"/>
            <w:hideMark/>
          </w:tcPr>
          <w:p w14:paraId="3CAD2A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en tiendas de abarrotes, ultramarinos y misceláneas</w:t>
            </w:r>
          </w:p>
        </w:tc>
        <w:tc>
          <w:tcPr>
            <w:tcW w:w="880" w:type="dxa"/>
            <w:tcBorders>
              <w:top w:val="nil"/>
              <w:left w:val="nil"/>
              <w:bottom w:val="single" w:sz="4" w:space="0" w:color="auto"/>
              <w:right w:val="single" w:sz="4" w:space="0" w:color="auto"/>
            </w:tcBorders>
            <w:shd w:val="clear" w:color="auto" w:fill="auto"/>
            <w:vAlign w:val="center"/>
            <w:hideMark/>
          </w:tcPr>
          <w:p w14:paraId="5A50A7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w:t>
            </w:r>
          </w:p>
        </w:tc>
        <w:tc>
          <w:tcPr>
            <w:tcW w:w="980" w:type="dxa"/>
            <w:tcBorders>
              <w:top w:val="nil"/>
              <w:left w:val="nil"/>
              <w:bottom w:val="single" w:sz="4" w:space="0" w:color="auto"/>
              <w:right w:val="single" w:sz="4" w:space="0" w:color="auto"/>
            </w:tcBorders>
            <w:shd w:val="clear" w:color="000000" w:fill="FFFFFF"/>
            <w:vAlign w:val="center"/>
            <w:hideMark/>
          </w:tcPr>
          <w:p w14:paraId="6326C6F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1AADE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6E39E5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14B5D0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156</w:t>
            </w:r>
          </w:p>
        </w:tc>
        <w:tc>
          <w:tcPr>
            <w:tcW w:w="5200" w:type="dxa"/>
            <w:tcBorders>
              <w:top w:val="nil"/>
              <w:left w:val="nil"/>
              <w:bottom w:val="single" w:sz="4" w:space="0" w:color="auto"/>
              <w:right w:val="single" w:sz="4" w:space="0" w:color="auto"/>
            </w:tcBorders>
            <w:shd w:val="clear" w:color="auto" w:fill="auto"/>
            <w:vAlign w:val="center"/>
            <w:hideMark/>
          </w:tcPr>
          <w:p w14:paraId="433B72E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carnes rojas</w:t>
            </w:r>
          </w:p>
        </w:tc>
        <w:tc>
          <w:tcPr>
            <w:tcW w:w="880" w:type="dxa"/>
            <w:tcBorders>
              <w:top w:val="nil"/>
              <w:left w:val="nil"/>
              <w:bottom w:val="single" w:sz="4" w:space="0" w:color="auto"/>
              <w:right w:val="single" w:sz="4" w:space="0" w:color="auto"/>
            </w:tcBorders>
            <w:shd w:val="clear" w:color="auto" w:fill="auto"/>
            <w:vAlign w:val="center"/>
            <w:hideMark/>
          </w:tcPr>
          <w:p w14:paraId="5AB3368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840742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BB3AC3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B79FD2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3E44F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157</w:t>
            </w:r>
          </w:p>
        </w:tc>
        <w:tc>
          <w:tcPr>
            <w:tcW w:w="5200" w:type="dxa"/>
            <w:tcBorders>
              <w:top w:val="nil"/>
              <w:left w:val="nil"/>
              <w:bottom w:val="single" w:sz="4" w:space="0" w:color="auto"/>
              <w:right w:val="single" w:sz="4" w:space="0" w:color="auto"/>
            </w:tcBorders>
            <w:shd w:val="clear" w:color="auto" w:fill="auto"/>
            <w:vAlign w:val="center"/>
            <w:hideMark/>
          </w:tcPr>
          <w:p w14:paraId="60E7F3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carne de aves</w:t>
            </w:r>
          </w:p>
        </w:tc>
        <w:tc>
          <w:tcPr>
            <w:tcW w:w="880" w:type="dxa"/>
            <w:tcBorders>
              <w:top w:val="nil"/>
              <w:left w:val="nil"/>
              <w:bottom w:val="single" w:sz="4" w:space="0" w:color="auto"/>
              <w:right w:val="single" w:sz="4" w:space="0" w:color="auto"/>
            </w:tcBorders>
            <w:shd w:val="clear" w:color="auto" w:fill="auto"/>
            <w:vAlign w:val="center"/>
            <w:hideMark/>
          </w:tcPr>
          <w:p w14:paraId="3D828FF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4D8EEA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148A8A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C4E8F4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F1CB1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158</w:t>
            </w:r>
          </w:p>
        </w:tc>
        <w:tc>
          <w:tcPr>
            <w:tcW w:w="5200" w:type="dxa"/>
            <w:tcBorders>
              <w:top w:val="nil"/>
              <w:left w:val="nil"/>
              <w:bottom w:val="single" w:sz="4" w:space="0" w:color="auto"/>
              <w:right w:val="single" w:sz="4" w:space="0" w:color="auto"/>
            </w:tcBorders>
            <w:shd w:val="clear" w:color="auto" w:fill="auto"/>
            <w:vAlign w:val="center"/>
            <w:hideMark/>
          </w:tcPr>
          <w:p w14:paraId="0409DA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pescados y mariscos</w:t>
            </w:r>
          </w:p>
        </w:tc>
        <w:tc>
          <w:tcPr>
            <w:tcW w:w="880" w:type="dxa"/>
            <w:tcBorders>
              <w:top w:val="nil"/>
              <w:left w:val="nil"/>
              <w:bottom w:val="single" w:sz="4" w:space="0" w:color="auto"/>
              <w:right w:val="single" w:sz="4" w:space="0" w:color="auto"/>
            </w:tcBorders>
            <w:shd w:val="clear" w:color="auto" w:fill="auto"/>
            <w:vAlign w:val="center"/>
            <w:hideMark/>
          </w:tcPr>
          <w:p w14:paraId="090E29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F4C5EB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FDA146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09E87A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CDCB14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159</w:t>
            </w:r>
          </w:p>
        </w:tc>
        <w:tc>
          <w:tcPr>
            <w:tcW w:w="5200" w:type="dxa"/>
            <w:tcBorders>
              <w:top w:val="nil"/>
              <w:left w:val="nil"/>
              <w:bottom w:val="single" w:sz="4" w:space="0" w:color="auto"/>
              <w:right w:val="single" w:sz="4" w:space="0" w:color="auto"/>
            </w:tcBorders>
            <w:shd w:val="clear" w:color="auto" w:fill="auto"/>
            <w:vAlign w:val="center"/>
            <w:hideMark/>
          </w:tcPr>
          <w:p w14:paraId="4988BF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frutas y verduras frescas</w:t>
            </w:r>
          </w:p>
        </w:tc>
        <w:tc>
          <w:tcPr>
            <w:tcW w:w="880" w:type="dxa"/>
            <w:tcBorders>
              <w:top w:val="nil"/>
              <w:left w:val="nil"/>
              <w:bottom w:val="single" w:sz="4" w:space="0" w:color="auto"/>
              <w:right w:val="single" w:sz="4" w:space="0" w:color="auto"/>
            </w:tcBorders>
            <w:shd w:val="clear" w:color="auto" w:fill="auto"/>
            <w:vAlign w:val="center"/>
            <w:hideMark/>
          </w:tcPr>
          <w:p w14:paraId="1E19883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48B926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97C4C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E3BE46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CC67CF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160</w:t>
            </w:r>
          </w:p>
        </w:tc>
        <w:tc>
          <w:tcPr>
            <w:tcW w:w="5200" w:type="dxa"/>
            <w:tcBorders>
              <w:top w:val="nil"/>
              <w:left w:val="nil"/>
              <w:bottom w:val="single" w:sz="4" w:space="0" w:color="auto"/>
              <w:right w:val="single" w:sz="4" w:space="0" w:color="auto"/>
            </w:tcBorders>
            <w:shd w:val="clear" w:color="auto" w:fill="auto"/>
            <w:vAlign w:val="center"/>
            <w:hideMark/>
          </w:tcPr>
          <w:p w14:paraId="45B5CAA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semillas y granos alimenticios, especias y chiles secos</w:t>
            </w:r>
          </w:p>
        </w:tc>
        <w:tc>
          <w:tcPr>
            <w:tcW w:w="880" w:type="dxa"/>
            <w:tcBorders>
              <w:top w:val="nil"/>
              <w:left w:val="nil"/>
              <w:bottom w:val="single" w:sz="4" w:space="0" w:color="auto"/>
              <w:right w:val="single" w:sz="4" w:space="0" w:color="auto"/>
            </w:tcBorders>
            <w:shd w:val="clear" w:color="auto" w:fill="auto"/>
            <w:vAlign w:val="center"/>
            <w:hideMark/>
          </w:tcPr>
          <w:p w14:paraId="6A2C5E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339164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01845D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D812DE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AB53B9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161</w:t>
            </w:r>
          </w:p>
        </w:tc>
        <w:tc>
          <w:tcPr>
            <w:tcW w:w="5200" w:type="dxa"/>
            <w:tcBorders>
              <w:top w:val="nil"/>
              <w:left w:val="nil"/>
              <w:bottom w:val="single" w:sz="4" w:space="0" w:color="auto"/>
              <w:right w:val="single" w:sz="4" w:space="0" w:color="auto"/>
            </w:tcBorders>
            <w:shd w:val="clear" w:color="auto" w:fill="auto"/>
            <w:vAlign w:val="center"/>
            <w:hideMark/>
          </w:tcPr>
          <w:p w14:paraId="35BB51D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leche, otros productos lácteos y embutidos</w:t>
            </w:r>
          </w:p>
        </w:tc>
        <w:tc>
          <w:tcPr>
            <w:tcW w:w="880" w:type="dxa"/>
            <w:tcBorders>
              <w:top w:val="nil"/>
              <w:left w:val="nil"/>
              <w:bottom w:val="single" w:sz="4" w:space="0" w:color="auto"/>
              <w:right w:val="single" w:sz="4" w:space="0" w:color="auto"/>
            </w:tcBorders>
            <w:shd w:val="clear" w:color="auto" w:fill="auto"/>
            <w:vAlign w:val="center"/>
            <w:hideMark/>
          </w:tcPr>
          <w:p w14:paraId="6E3E897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02D034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9E2D13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2DC756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C9F71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162</w:t>
            </w:r>
          </w:p>
        </w:tc>
        <w:tc>
          <w:tcPr>
            <w:tcW w:w="5200" w:type="dxa"/>
            <w:tcBorders>
              <w:top w:val="nil"/>
              <w:left w:val="nil"/>
              <w:bottom w:val="single" w:sz="4" w:space="0" w:color="auto"/>
              <w:right w:val="single" w:sz="4" w:space="0" w:color="auto"/>
            </w:tcBorders>
            <w:shd w:val="clear" w:color="auto" w:fill="auto"/>
            <w:vAlign w:val="center"/>
            <w:hideMark/>
          </w:tcPr>
          <w:p w14:paraId="42190BD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dulces y materias primas para repostería</w:t>
            </w:r>
          </w:p>
        </w:tc>
        <w:tc>
          <w:tcPr>
            <w:tcW w:w="880" w:type="dxa"/>
            <w:tcBorders>
              <w:top w:val="nil"/>
              <w:left w:val="nil"/>
              <w:bottom w:val="single" w:sz="4" w:space="0" w:color="auto"/>
              <w:right w:val="single" w:sz="4" w:space="0" w:color="auto"/>
            </w:tcBorders>
            <w:shd w:val="clear" w:color="auto" w:fill="auto"/>
            <w:vAlign w:val="center"/>
            <w:hideMark/>
          </w:tcPr>
          <w:p w14:paraId="55E812D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326C25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0FADC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CDB42B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E908A7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163</w:t>
            </w:r>
          </w:p>
        </w:tc>
        <w:tc>
          <w:tcPr>
            <w:tcW w:w="5200" w:type="dxa"/>
            <w:tcBorders>
              <w:top w:val="nil"/>
              <w:left w:val="nil"/>
              <w:bottom w:val="single" w:sz="4" w:space="0" w:color="auto"/>
              <w:right w:val="single" w:sz="4" w:space="0" w:color="auto"/>
            </w:tcBorders>
            <w:shd w:val="clear" w:color="auto" w:fill="auto"/>
            <w:vAlign w:val="center"/>
            <w:hideMark/>
          </w:tcPr>
          <w:p w14:paraId="5A1DE5B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paletas de hielo y helados</w:t>
            </w:r>
          </w:p>
        </w:tc>
        <w:tc>
          <w:tcPr>
            <w:tcW w:w="880" w:type="dxa"/>
            <w:tcBorders>
              <w:top w:val="nil"/>
              <w:left w:val="nil"/>
              <w:bottom w:val="single" w:sz="4" w:space="0" w:color="auto"/>
              <w:right w:val="single" w:sz="4" w:space="0" w:color="auto"/>
            </w:tcBorders>
            <w:shd w:val="clear" w:color="auto" w:fill="auto"/>
            <w:vAlign w:val="center"/>
            <w:hideMark/>
          </w:tcPr>
          <w:p w14:paraId="480213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2BC225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67E0D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620C3E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29BA54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164</w:t>
            </w:r>
          </w:p>
        </w:tc>
        <w:tc>
          <w:tcPr>
            <w:tcW w:w="5200" w:type="dxa"/>
            <w:tcBorders>
              <w:top w:val="nil"/>
              <w:left w:val="nil"/>
              <w:bottom w:val="single" w:sz="4" w:space="0" w:color="auto"/>
              <w:right w:val="single" w:sz="4" w:space="0" w:color="auto"/>
            </w:tcBorders>
            <w:shd w:val="clear" w:color="auto" w:fill="auto"/>
            <w:vAlign w:val="center"/>
            <w:hideMark/>
          </w:tcPr>
          <w:p w14:paraId="681F4D4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otros alimentos</w:t>
            </w:r>
          </w:p>
        </w:tc>
        <w:tc>
          <w:tcPr>
            <w:tcW w:w="880" w:type="dxa"/>
            <w:tcBorders>
              <w:top w:val="nil"/>
              <w:left w:val="nil"/>
              <w:bottom w:val="single" w:sz="4" w:space="0" w:color="auto"/>
              <w:right w:val="single" w:sz="4" w:space="0" w:color="auto"/>
            </w:tcBorders>
            <w:shd w:val="clear" w:color="auto" w:fill="auto"/>
            <w:vAlign w:val="center"/>
            <w:hideMark/>
          </w:tcPr>
          <w:p w14:paraId="13E3C1F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3958E5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B8205A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510875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08004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165</w:t>
            </w:r>
          </w:p>
        </w:tc>
        <w:tc>
          <w:tcPr>
            <w:tcW w:w="5200" w:type="dxa"/>
            <w:tcBorders>
              <w:top w:val="nil"/>
              <w:left w:val="nil"/>
              <w:bottom w:val="single" w:sz="4" w:space="0" w:color="auto"/>
              <w:right w:val="single" w:sz="4" w:space="0" w:color="auto"/>
            </w:tcBorders>
            <w:shd w:val="clear" w:color="auto" w:fill="auto"/>
            <w:vAlign w:val="center"/>
            <w:hideMark/>
          </w:tcPr>
          <w:p w14:paraId="7800A18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cigarros, puros y tabaco</w:t>
            </w:r>
          </w:p>
        </w:tc>
        <w:tc>
          <w:tcPr>
            <w:tcW w:w="880" w:type="dxa"/>
            <w:tcBorders>
              <w:top w:val="nil"/>
              <w:left w:val="nil"/>
              <w:bottom w:val="single" w:sz="4" w:space="0" w:color="auto"/>
              <w:right w:val="single" w:sz="4" w:space="0" w:color="auto"/>
            </w:tcBorders>
            <w:shd w:val="clear" w:color="auto" w:fill="auto"/>
            <w:vAlign w:val="center"/>
            <w:hideMark/>
          </w:tcPr>
          <w:p w14:paraId="4B4289A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2A8513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E41957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857441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62517E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166</w:t>
            </w:r>
          </w:p>
        </w:tc>
        <w:tc>
          <w:tcPr>
            <w:tcW w:w="5200" w:type="dxa"/>
            <w:tcBorders>
              <w:top w:val="nil"/>
              <w:left w:val="nil"/>
              <w:bottom w:val="single" w:sz="4" w:space="0" w:color="auto"/>
              <w:right w:val="single" w:sz="4" w:space="0" w:color="auto"/>
            </w:tcBorders>
            <w:shd w:val="clear" w:color="auto" w:fill="auto"/>
            <w:vAlign w:val="center"/>
            <w:hideMark/>
          </w:tcPr>
          <w:p w14:paraId="0811F59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en supermercados</w:t>
            </w:r>
          </w:p>
        </w:tc>
        <w:tc>
          <w:tcPr>
            <w:tcW w:w="880" w:type="dxa"/>
            <w:tcBorders>
              <w:top w:val="nil"/>
              <w:left w:val="nil"/>
              <w:bottom w:val="single" w:sz="4" w:space="0" w:color="auto"/>
              <w:right w:val="single" w:sz="4" w:space="0" w:color="auto"/>
            </w:tcBorders>
            <w:shd w:val="clear" w:color="auto" w:fill="auto"/>
            <w:vAlign w:val="center"/>
            <w:hideMark/>
          </w:tcPr>
          <w:p w14:paraId="3406AB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F0113D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7627CB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27014E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6DBBE0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167</w:t>
            </w:r>
          </w:p>
        </w:tc>
        <w:tc>
          <w:tcPr>
            <w:tcW w:w="5200" w:type="dxa"/>
            <w:tcBorders>
              <w:top w:val="nil"/>
              <w:left w:val="nil"/>
              <w:bottom w:val="single" w:sz="4" w:space="0" w:color="auto"/>
              <w:right w:val="single" w:sz="4" w:space="0" w:color="auto"/>
            </w:tcBorders>
            <w:shd w:val="clear" w:color="auto" w:fill="auto"/>
            <w:vAlign w:val="center"/>
            <w:hideMark/>
          </w:tcPr>
          <w:p w14:paraId="471622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Comercio al por menor en </w:t>
            </w:r>
            <w:proofErr w:type="spellStart"/>
            <w:r>
              <w:rPr>
                <w:rFonts w:ascii="Calibri Light" w:hAnsi="Calibri Light" w:cs="Calibri Light"/>
                <w:color w:val="000000"/>
                <w:sz w:val="20"/>
                <w:szCs w:val="20"/>
              </w:rPr>
              <w:t>minisupers</w:t>
            </w:r>
            <w:proofErr w:type="spellEnd"/>
          </w:p>
        </w:tc>
        <w:tc>
          <w:tcPr>
            <w:tcW w:w="880" w:type="dxa"/>
            <w:tcBorders>
              <w:top w:val="nil"/>
              <w:left w:val="nil"/>
              <w:bottom w:val="single" w:sz="4" w:space="0" w:color="auto"/>
              <w:right w:val="single" w:sz="4" w:space="0" w:color="auto"/>
            </w:tcBorders>
            <w:shd w:val="clear" w:color="auto" w:fill="auto"/>
            <w:vAlign w:val="center"/>
            <w:hideMark/>
          </w:tcPr>
          <w:p w14:paraId="372460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99DA98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07DBA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C90C44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DEE4B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168</w:t>
            </w:r>
          </w:p>
        </w:tc>
        <w:tc>
          <w:tcPr>
            <w:tcW w:w="5200" w:type="dxa"/>
            <w:tcBorders>
              <w:top w:val="nil"/>
              <w:left w:val="nil"/>
              <w:bottom w:val="single" w:sz="4" w:space="0" w:color="auto"/>
              <w:right w:val="single" w:sz="4" w:space="0" w:color="auto"/>
            </w:tcBorders>
            <w:shd w:val="clear" w:color="auto" w:fill="auto"/>
            <w:vAlign w:val="center"/>
            <w:hideMark/>
          </w:tcPr>
          <w:p w14:paraId="11FA37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en tiendas departamentales</w:t>
            </w:r>
          </w:p>
        </w:tc>
        <w:tc>
          <w:tcPr>
            <w:tcW w:w="880" w:type="dxa"/>
            <w:tcBorders>
              <w:top w:val="nil"/>
              <w:left w:val="nil"/>
              <w:bottom w:val="single" w:sz="4" w:space="0" w:color="auto"/>
              <w:right w:val="single" w:sz="4" w:space="0" w:color="auto"/>
            </w:tcBorders>
            <w:shd w:val="clear" w:color="auto" w:fill="auto"/>
            <w:vAlign w:val="center"/>
            <w:hideMark/>
          </w:tcPr>
          <w:p w14:paraId="4741207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88788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28B142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F7A8AC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8C5D2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169</w:t>
            </w:r>
          </w:p>
        </w:tc>
        <w:tc>
          <w:tcPr>
            <w:tcW w:w="5200" w:type="dxa"/>
            <w:tcBorders>
              <w:top w:val="nil"/>
              <w:left w:val="nil"/>
              <w:bottom w:val="single" w:sz="4" w:space="0" w:color="auto"/>
              <w:right w:val="single" w:sz="4" w:space="0" w:color="auto"/>
            </w:tcBorders>
            <w:shd w:val="clear" w:color="auto" w:fill="auto"/>
            <w:vAlign w:val="center"/>
            <w:hideMark/>
          </w:tcPr>
          <w:p w14:paraId="182366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telas</w:t>
            </w:r>
          </w:p>
        </w:tc>
        <w:tc>
          <w:tcPr>
            <w:tcW w:w="880" w:type="dxa"/>
            <w:tcBorders>
              <w:top w:val="nil"/>
              <w:left w:val="nil"/>
              <w:bottom w:val="single" w:sz="4" w:space="0" w:color="auto"/>
              <w:right w:val="single" w:sz="4" w:space="0" w:color="auto"/>
            </w:tcBorders>
            <w:shd w:val="clear" w:color="auto" w:fill="auto"/>
            <w:vAlign w:val="center"/>
            <w:hideMark/>
          </w:tcPr>
          <w:p w14:paraId="212FFCE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905A78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8F87A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B2C0D5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2B34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170</w:t>
            </w:r>
          </w:p>
        </w:tc>
        <w:tc>
          <w:tcPr>
            <w:tcW w:w="5200" w:type="dxa"/>
            <w:tcBorders>
              <w:top w:val="nil"/>
              <w:left w:val="nil"/>
              <w:bottom w:val="single" w:sz="4" w:space="0" w:color="auto"/>
              <w:right w:val="single" w:sz="4" w:space="0" w:color="auto"/>
            </w:tcBorders>
            <w:shd w:val="clear" w:color="auto" w:fill="auto"/>
            <w:vAlign w:val="center"/>
            <w:hideMark/>
          </w:tcPr>
          <w:p w14:paraId="539A8EA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blancos</w:t>
            </w:r>
          </w:p>
        </w:tc>
        <w:tc>
          <w:tcPr>
            <w:tcW w:w="880" w:type="dxa"/>
            <w:tcBorders>
              <w:top w:val="nil"/>
              <w:left w:val="nil"/>
              <w:bottom w:val="single" w:sz="4" w:space="0" w:color="auto"/>
              <w:right w:val="single" w:sz="4" w:space="0" w:color="auto"/>
            </w:tcBorders>
            <w:shd w:val="clear" w:color="auto" w:fill="auto"/>
            <w:vAlign w:val="center"/>
            <w:hideMark/>
          </w:tcPr>
          <w:p w14:paraId="6B5FE16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858125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5C4D4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272D97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4094A4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171</w:t>
            </w:r>
          </w:p>
        </w:tc>
        <w:tc>
          <w:tcPr>
            <w:tcW w:w="5200" w:type="dxa"/>
            <w:tcBorders>
              <w:top w:val="nil"/>
              <w:left w:val="nil"/>
              <w:bottom w:val="single" w:sz="4" w:space="0" w:color="auto"/>
              <w:right w:val="single" w:sz="4" w:space="0" w:color="auto"/>
            </w:tcBorders>
            <w:shd w:val="clear" w:color="auto" w:fill="auto"/>
            <w:vAlign w:val="center"/>
            <w:hideMark/>
          </w:tcPr>
          <w:p w14:paraId="0373670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de mercería y bonetería</w:t>
            </w:r>
          </w:p>
        </w:tc>
        <w:tc>
          <w:tcPr>
            <w:tcW w:w="880" w:type="dxa"/>
            <w:tcBorders>
              <w:top w:val="nil"/>
              <w:left w:val="nil"/>
              <w:bottom w:val="single" w:sz="4" w:space="0" w:color="auto"/>
              <w:right w:val="single" w:sz="4" w:space="0" w:color="auto"/>
            </w:tcBorders>
            <w:shd w:val="clear" w:color="auto" w:fill="auto"/>
            <w:vAlign w:val="center"/>
            <w:hideMark/>
          </w:tcPr>
          <w:p w14:paraId="7D452EB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21E303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B2DADD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9C7B5E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B0E55B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172</w:t>
            </w:r>
          </w:p>
        </w:tc>
        <w:tc>
          <w:tcPr>
            <w:tcW w:w="5200" w:type="dxa"/>
            <w:tcBorders>
              <w:top w:val="nil"/>
              <w:left w:val="nil"/>
              <w:bottom w:val="single" w:sz="4" w:space="0" w:color="auto"/>
              <w:right w:val="single" w:sz="4" w:space="0" w:color="auto"/>
            </w:tcBorders>
            <w:shd w:val="clear" w:color="auto" w:fill="auto"/>
            <w:vAlign w:val="center"/>
            <w:hideMark/>
          </w:tcPr>
          <w:p w14:paraId="1FFB4E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ropa, excepto de bebé y lencería</w:t>
            </w:r>
          </w:p>
        </w:tc>
        <w:tc>
          <w:tcPr>
            <w:tcW w:w="880" w:type="dxa"/>
            <w:tcBorders>
              <w:top w:val="nil"/>
              <w:left w:val="nil"/>
              <w:bottom w:val="single" w:sz="4" w:space="0" w:color="auto"/>
              <w:right w:val="single" w:sz="4" w:space="0" w:color="auto"/>
            </w:tcBorders>
            <w:shd w:val="clear" w:color="auto" w:fill="auto"/>
            <w:vAlign w:val="center"/>
            <w:hideMark/>
          </w:tcPr>
          <w:p w14:paraId="06F9E31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B89774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3B249D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F2965A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99BE2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173</w:t>
            </w:r>
          </w:p>
        </w:tc>
        <w:tc>
          <w:tcPr>
            <w:tcW w:w="5200" w:type="dxa"/>
            <w:tcBorders>
              <w:top w:val="nil"/>
              <w:left w:val="nil"/>
              <w:bottom w:val="single" w:sz="4" w:space="0" w:color="auto"/>
              <w:right w:val="single" w:sz="4" w:space="0" w:color="auto"/>
            </w:tcBorders>
            <w:shd w:val="clear" w:color="auto" w:fill="auto"/>
            <w:vAlign w:val="center"/>
            <w:hideMark/>
          </w:tcPr>
          <w:p w14:paraId="1E218FB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ropa de bebé</w:t>
            </w:r>
          </w:p>
        </w:tc>
        <w:tc>
          <w:tcPr>
            <w:tcW w:w="880" w:type="dxa"/>
            <w:tcBorders>
              <w:top w:val="nil"/>
              <w:left w:val="nil"/>
              <w:bottom w:val="single" w:sz="4" w:space="0" w:color="auto"/>
              <w:right w:val="single" w:sz="4" w:space="0" w:color="auto"/>
            </w:tcBorders>
            <w:shd w:val="clear" w:color="auto" w:fill="auto"/>
            <w:vAlign w:val="center"/>
            <w:hideMark/>
          </w:tcPr>
          <w:p w14:paraId="0893A21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2BD5BA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5725B6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5EA25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22E36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174</w:t>
            </w:r>
          </w:p>
        </w:tc>
        <w:tc>
          <w:tcPr>
            <w:tcW w:w="5200" w:type="dxa"/>
            <w:tcBorders>
              <w:top w:val="nil"/>
              <w:left w:val="nil"/>
              <w:bottom w:val="single" w:sz="4" w:space="0" w:color="auto"/>
              <w:right w:val="single" w:sz="4" w:space="0" w:color="auto"/>
            </w:tcBorders>
            <w:shd w:val="clear" w:color="auto" w:fill="auto"/>
            <w:vAlign w:val="center"/>
            <w:hideMark/>
          </w:tcPr>
          <w:p w14:paraId="11ED9D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lencería</w:t>
            </w:r>
          </w:p>
        </w:tc>
        <w:tc>
          <w:tcPr>
            <w:tcW w:w="880" w:type="dxa"/>
            <w:tcBorders>
              <w:top w:val="nil"/>
              <w:left w:val="nil"/>
              <w:bottom w:val="single" w:sz="4" w:space="0" w:color="auto"/>
              <w:right w:val="single" w:sz="4" w:space="0" w:color="auto"/>
            </w:tcBorders>
            <w:shd w:val="clear" w:color="auto" w:fill="auto"/>
            <w:vAlign w:val="center"/>
            <w:hideMark/>
          </w:tcPr>
          <w:p w14:paraId="63B1992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F4E81A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1CFEA5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AFD55C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86B2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175</w:t>
            </w:r>
          </w:p>
        </w:tc>
        <w:tc>
          <w:tcPr>
            <w:tcW w:w="5200" w:type="dxa"/>
            <w:tcBorders>
              <w:top w:val="nil"/>
              <w:left w:val="nil"/>
              <w:bottom w:val="single" w:sz="4" w:space="0" w:color="auto"/>
              <w:right w:val="single" w:sz="4" w:space="0" w:color="auto"/>
            </w:tcBorders>
            <w:shd w:val="clear" w:color="auto" w:fill="auto"/>
            <w:vAlign w:val="center"/>
            <w:hideMark/>
          </w:tcPr>
          <w:p w14:paraId="1F69A3B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disfraces, vestimenta regional y vestidos de novia</w:t>
            </w:r>
          </w:p>
        </w:tc>
        <w:tc>
          <w:tcPr>
            <w:tcW w:w="880" w:type="dxa"/>
            <w:tcBorders>
              <w:top w:val="nil"/>
              <w:left w:val="nil"/>
              <w:bottom w:val="single" w:sz="4" w:space="0" w:color="auto"/>
              <w:right w:val="single" w:sz="4" w:space="0" w:color="auto"/>
            </w:tcBorders>
            <w:shd w:val="clear" w:color="auto" w:fill="auto"/>
            <w:vAlign w:val="center"/>
            <w:hideMark/>
          </w:tcPr>
          <w:p w14:paraId="32BB960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176600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54DF6A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C8319F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D010E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176</w:t>
            </w:r>
          </w:p>
        </w:tc>
        <w:tc>
          <w:tcPr>
            <w:tcW w:w="5200" w:type="dxa"/>
            <w:tcBorders>
              <w:top w:val="nil"/>
              <w:left w:val="nil"/>
              <w:bottom w:val="single" w:sz="4" w:space="0" w:color="auto"/>
              <w:right w:val="single" w:sz="4" w:space="0" w:color="auto"/>
            </w:tcBorders>
            <w:shd w:val="clear" w:color="auto" w:fill="auto"/>
            <w:vAlign w:val="center"/>
            <w:hideMark/>
          </w:tcPr>
          <w:p w14:paraId="3025398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bisutería y accesorios de vestir</w:t>
            </w:r>
          </w:p>
        </w:tc>
        <w:tc>
          <w:tcPr>
            <w:tcW w:w="880" w:type="dxa"/>
            <w:tcBorders>
              <w:top w:val="nil"/>
              <w:left w:val="nil"/>
              <w:bottom w:val="single" w:sz="4" w:space="0" w:color="auto"/>
              <w:right w:val="single" w:sz="4" w:space="0" w:color="auto"/>
            </w:tcBorders>
            <w:shd w:val="clear" w:color="auto" w:fill="auto"/>
            <w:vAlign w:val="center"/>
            <w:hideMark/>
          </w:tcPr>
          <w:p w14:paraId="1F1C87B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48F86F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139ABD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01ED03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88336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177</w:t>
            </w:r>
          </w:p>
        </w:tc>
        <w:tc>
          <w:tcPr>
            <w:tcW w:w="5200" w:type="dxa"/>
            <w:tcBorders>
              <w:top w:val="nil"/>
              <w:left w:val="nil"/>
              <w:bottom w:val="single" w:sz="4" w:space="0" w:color="auto"/>
              <w:right w:val="single" w:sz="4" w:space="0" w:color="auto"/>
            </w:tcBorders>
            <w:shd w:val="clear" w:color="auto" w:fill="auto"/>
            <w:vAlign w:val="center"/>
            <w:hideMark/>
          </w:tcPr>
          <w:p w14:paraId="30280C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ropa de cuero y piel y de otros artículos de estos materiales</w:t>
            </w:r>
          </w:p>
        </w:tc>
        <w:tc>
          <w:tcPr>
            <w:tcW w:w="880" w:type="dxa"/>
            <w:tcBorders>
              <w:top w:val="nil"/>
              <w:left w:val="nil"/>
              <w:bottom w:val="single" w:sz="4" w:space="0" w:color="auto"/>
              <w:right w:val="single" w:sz="4" w:space="0" w:color="auto"/>
            </w:tcBorders>
            <w:shd w:val="clear" w:color="auto" w:fill="auto"/>
            <w:vAlign w:val="center"/>
            <w:hideMark/>
          </w:tcPr>
          <w:p w14:paraId="0B8196E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58807D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EA1CC1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5249BE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279E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178</w:t>
            </w:r>
          </w:p>
        </w:tc>
        <w:tc>
          <w:tcPr>
            <w:tcW w:w="5200" w:type="dxa"/>
            <w:tcBorders>
              <w:top w:val="nil"/>
              <w:left w:val="nil"/>
              <w:bottom w:val="single" w:sz="4" w:space="0" w:color="auto"/>
              <w:right w:val="single" w:sz="4" w:space="0" w:color="auto"/>
            </w:tcBorders>
            <w:shd w:val="clear" w:color="auto" w:fill="auto"/>
            <w:vAlign w:val="center"/>
            <w:hideMark/>
          </w:tcPr>
          <w:p w14:paraId="6FE96BD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pañales desechables</w:t>
            </w:r>
          </w:p>
        </w:tc>
        <w:tc>
          <w:tcPr>
            <w:tcW w:w="880" w:type="dxa"/>
            <w:tcBorders>
              <w:top w:val="nil"/>
              <w:left w:val="nil"/>
              <w:bottom w:val="single" w:sz="4" w:space="0" w:color="auto"/>
              <w:right w:val="single" w:sz="4" w:space="0" w:color="auto"/>
            </w:tcBorders>
            <w:shd w:val="clear" w:color="auto" w:fill="auto"/>
            <w:vAlign w:val="center"/>
            <w:hideMark/>
          </w:tcPr>
          <w:p w14:paraId="68DBF95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9FA5D3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4D61D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9A0F14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7D47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179</w:t>
            </w:r>
          </w:p>
        </w:tc>
        <w:tc>
          <w:tcPr>
            <w:tcW w:w="5200" w:type="dxa"/>
            <w:tcBorders>
              <w:top w:val="nil"/>
              <w:left w:val="nil"/>
              <w:bottom w:val="single" w:sz="4" w:space="0" w:color="auto"/>
              <w:right w:val="single" w:sz="4" w:space="0" w:color="auto"/>
            </w:tcBorders>
            <w:shd w:val="clear" w:color="auto" w:fill="auto"/>
            <w:vAlign w:val="center"/>
            <w:hideMark/>
          </w:tcPr>
          <w:p w14:paraId="792DEDB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sombreros</w:t>
            </w:r>
          </w:p>
        </w:tc>
        <w:tc>
          <w:tcPr>
            <w:tcW w:w="880" w:type="dxa"/>
            <w:tcBorders>
              <w:top w:val="nil"/>
              <w:left w:val="nil"/>
              <w:bottom w:val="single" w:sz="4" w:space="0" w:color="auto"/>
              <w:right w:val="single" w:sz="4" w:space="0" w:color="auto"/>
            </w:tcBorders>
            <w:shd w:val="clear" w:color="auto" w:fill="auto"/>
            <w:vAlign w:val="center"/>
            <w:hideMark/>
          </w:tcPr>
          <w:p w14:paraId="72067A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DA3B52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C6A007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AC449B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E5624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180</w:t>
            </w:r>
          </w:p>
        </w:tc>
        <w:tc>
          <w:tcPr>
            <w:tcW w:w="5200" w:type="dxa"/>
            <w:tcBorders>
              <w:top w:val="nil"/>
              <w:left w:val="nil"/>
              <w:bottom w:val="single" w:sz="4" w:space="0" w:color="auto"/>
              <w:right w:val="single" w:sz="4" w:space="0" w:color="auto"/>
            </w:tcBorders>
            <w:shd w:val="clear" w:color="auto" w:fill="auto"/>
            <w:vAlign w:val="center"/>
            <w:hideMark/>
          </w:tcPr>
          <w:p w14:paraId="19D1F35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calzado</w:t>
            </w:r>
          </w:p>
        </w:tc>
        <w:tc>
          <w:tcPr>
            <w:tcW w:w="880" w:type="dxa"/>
            <w:tcBorders>
              <w:top w:val="nil"/>
              <w:left w:val="nil"/>
              <w:bottom w:val="single" w:sz="4" w:space="0" w:color="auto"/>
              <w:right w:val="single" w:sz="4" w:space="0" w:color="auto"/>
            </w:tcBorders>
            <w:shd w:val="clear" w:color="auto" w:fill="auto"/>
            <w:vAlign w:val="center"/>
            <w:hideMark/>
          </w:tcPr>
          <w:p w14:paraId="2671AA3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19B2C9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90A49F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808153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4BF7A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181</w:t>
            </w:r>
          </w:p>
        </w:tc>
        <w:tc>
          <w:tcPr>
            <w:tcW w:w="5200" w:type="dxa"/>
            <w:tcBorders>
              <w:top w:val="nil"/>
              <w:left w:val="nil"/>
              <w:bottom w:val="single" w:sz="4" w:space="0" w:color="auto"/>
              <w:right w:val="single" w:sz="4" w:space="0" w:color="auto"/>
            </w:tcBorders>
            <w:shd w:val="clear" w:color="auto" w:fill="auto"/>
            <w:vAlign w:val="center"/>
            <w:hideMark/>
          </w:tcPr>
          <w:p w14:paraId="686867C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Farmacias sin minisúper</w:t>
            </w:r>
          </w:p>
        </w:tc>
        <w:tc>
          <w:tcPr>
            <w:tcW w:w="880" w:type="dxa"/>
            <w:tcBorders>
              <w:top w:val="nil"/>
              <w:left w:val="nil"/>
              <w:bottom w:val="single" w:sz="4" w:space="0" w:color="auto"/>
              <w:right w:val="single" w:sz="4" w:space="0" w:color="auto"/>
            </w:tcBorders>
            <w:shd w:val="clear" w:color="auto" w:fill="auto"/>
            <w:vAlign w:val="center"/>
            <w:hideMark/>
          </w:tcPr>
          <w:p w14:paraId="086335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0FA376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A2BA9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6B0797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9230EF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182</w:t>
            </w:r>
          </w:p>
        </w:tc>
        <w:tc>
          <w:tcPr>
            <w:tcW w:w="5200" w:type="dxa"/>
            <w:tcBorders>
              <w:top w:val="nil"/>
              <w:left w:val="nil"/>
              <w:bottom w:val="single" w:sz="4" w:space="0" w:color="auto"/>
              <w:right w:val="single" w:sz="4" w:space="0" w:color="auto"/>
            </w:tcBorders>
            <w:shd w:val="clear" w:color="auto" w:fill="auto"/>
            <w:vAlign w:val="center"/>
            <w:hideMark/>
          </w:tcPr>
          <w:p w14:paraId="0102CD5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Farmacias con minisúper</w:t>
            </w:r>
          </w:p>
        </w:tc>
        <w:tc>
          <w:tcPr>
            <w:tcW w:w="880" w:type="dxa"/>
            <w:tcBorders>
              <w:top w:val="nil"/>
              <w:left w:val="nil"/>
              <w:bottom w:val="single" w:sz="4" w:space="0" w:color="auto"/>
              <w:right w:val="single" w:sz="4" w:space="0" w:color="auto"/>
            </w:tcBorders>
            <w:shd w:val="clear" w:color="auto" w:fill="auto"/>
            <w:vAlign w:val="center"/>
            <w:hideMark/>
          </w:tcPr>
          <w:p w14:paraId="638B41E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06B9AC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B1D86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A0D7FF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3152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183</w:t>
            </w:r>
          </w:p>
        </w:tc>
        <w:tc>
          <w:tcPr>
            <w:tcW w:w="5200" w:type="dxa"/>
            <w:tcBorders>
              <w:top w:val="nil"/>
              <w:left w:val="nil"/>
              <w:bottom w:val="single" w:sz="4" w:space="0" w:color="auto"/>
              <w:right w:val="single" w:sz="4" w:space="0" w:color="auto"/>
            </w:tcBorders>
            <w:shd w:val="clear" w:color="auto" w:fill="auto"/>
            <w:vAlign w:val="center"/>
            <w:hideMark/>
          </w:tcPr>
          <w:p w14:paraId="4E36EB2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productos naturistas, medicamentos homeopáticos y de complementos alimenticios</w:t>
            </w:r>
          </w:p>
        </w:tc>
        <w:tc>
          <w:tcPr>
            <w:tcW w:w="880" w:type="dxa"/>
            <w:tcBorders>
              <w:top w:val="nil"/>
              <w:left w:val="nil"/>
              <w:bottom w:val="single" w:sz="4" w:space="0" w:color="auto"/>
              <w:right w:val="single" w:sz="4" w:space="0" w:color="auto"/>
            </w:tcBorders>
            <w:shd w:val="clear" w:color="auto" w:fill="auto"/>
            <w:vAlign w:val="center"/>
            <w:hideMark/>
          </w:tcPr>
          <w:p w14:paraId="2BE79A7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F1DD7F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6F4026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9E8FAB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F1F57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184</w:t>
            </w:r>
          </w:p>
        </w:tc>
        <w:tc>
          <w:tcPr>
            <w:tcW w:w="5200" w:type="dxa"/>
            <w:tcBorders>
              <w:top w:val="nil"/>
              <w:left w:val="nil"/>
              <w:bottom w:val="single" w:sz="4" w:space="0" w:color="auto"/>
              <w:right w:val="single" w:sz="4" w:space="0" w:color="auto"/>
            </w:tcBorders>
            <w:shd w:val="clear" w:color="auto" w:fill="auto"/>
            <w:vAlign w:val="center"/>
            <w:hideMark/>
          </w:tcPr>
          <w:p w14:paraId="07621FC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lentes</w:t>
            </w:r>
          </w:p>
        </w:tc>
        <w:tc>
          <w:tcPr>
            <w:tcW w:w="880" w:type="dxa"/>
            <w:tcBorders>
              <w:top w:val="nil"/>
              <w:left w:val="nil"/>
              <w:bottom w:val="single" w:sz="4" w:space="0" w:color="auto"/>
              <w:right w:val="single" w:sz="4" w:space="0" w:color="auto"/>
            </w:tcBorders>
            <w:shd w:val="clear" w:color="auto" w:fill="auto"/>
            <w:vAlign w:val="center"/>
            <w:hideMark/>
          </w:tcPr>
          <w:p w14:paraId="5A692D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FFB6B9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B5B556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D9EF66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9E6CFD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185</w:t>
            </w:r>
          </w:p>
        </w:tc>
        <w:tc>
          <w:tcPr>
            <w:tcW w:w="5200" w:type="dxa"/>
            <w:tcBorders>
              <w:top w:val="nil"/>
              <w:left w:val="nil"/>
              <w:bottom w:val="single" w:sz="4" w:space="0" w:color="auto"/>
              <w:right w:val="single" w:sz="4" w:space="0" w:color="auto"/>
            </w:tcBorders>
            <w:shd w:val="clear" w:color="auto" w:fill="auto"/>
            <w:vAlign w:val="center"/>
            <w:hideMark/>
          </w:tcPr>
          <w:p w14:paraId="66C1308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ortopédicos</w:t>
            </w:r>
          </w:p>
        </w:tc>
        <w:tc>
          <w:tcPr>
            <w:tcW w:w="880" w:type="dxa"/>
            <w:tcBorders>
              <w:top w:val="nil"/>
              <w:left w:val="nil"/>
              <w:bottom w:val="single" w:sz="4" w:space="0" w:color="auto"/>
              <w:right w:val="single" w:sz="4" w:space="0" w:color="auto"/>
            </w:tcBorders>
            <w:shd w:val="clear" w:color="auto" w:fill="auto"/>
            <w:vAlign w:val="center"/>
            <w:hideMark/>
          </w:tcPr>
          <w:p w14:paraId="1C6F32F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103D12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A7AA1D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F3E636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65F32E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186</w:t>
            </w:r>
          </w:p>
        </w:tc>
        <w:tc>
          <w:tcPr>
            <w:tcW w:w="5200" w:type="dxa"/>
            <w:tcBorders>
              <w:top w:val="nil"/>
              <w:left w:val="nil"/>
              <w:bottom w:val="single" w:sz="4" w:space="0" w:color="auto"/>
              <w:right w:val="single" w:sz="4" w:space="0" w:color="auto"/>
            </w:tcBorders>
            <w:shd w:val="clear" w:color="auto" w:fill="auto"/>
            <w:vAlign w:val="center"/>
            <w:hideMark/>
          </w:tcPr>
          <w:p w14:paraId="2D3049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de perfumería y cosméticos</w:t>
            </w:r>
          </w:p>
        </w:tc>
        <w:tc>
          <w:tcPr>
            <w:tcW w:w="880" w:type="dxa"/>
            <w:tcBorders>
              <w:top w:val="nil"/>
              <w:left w:val="nil"/>
              <w:bottom w:val="single" w:sz="4" w:space="0" w:color="auto"/>
              <w:right w:val="single" w:sz="4" w:space="0" w:color="auto"/>
            </w:tcBorders>
            <w:shd w:val="clear" w:color="auto" w:fill="auto"/>
            <w:vAlign w:val="center"/>
            <w:hideMark/>
          </w:tcPr>
          <w:p w14:paraId="308039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22A84F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43CE5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6F7B1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7784D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187</w:t>
            </w:r>
          </w:p>
        </w:tc>
        <w:tc>
          <w:tcPr>
            <w:tcW w:w="5200" w:type="dxa"/>
            <w:tcBorders>
              <w:top w:val="nil"/>
              <w:left w:val="nil"/>
              <w:bottom w:val="single" w:sz="4" w:space="0" w:color="auto"/>
              <w:right w:val="single" w:sz="4" w:space="0" w:color="auto"/>
            </w:tcBorders>
            <w:shd w:val="clear" w:color="auto" w:fill="auto"/>
            <w:vAlign w:val="center"/>
            <w:hideMark/>
          </w:tcPr>
          <w:p w14:paraId="5D511E1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de joyería y relojes</w:t>
            </w:r>
          </w:p>
        </w:tc>
        <w:tc>
          <w:tcPr>
            <w:tcW w:w="880" w:type="dxa"/>
            <w:tcBorders>
              <w:top w:val="nil"/>
              <w:left w:val="nil"/>
              <w:bottom w:val="single" w:sz="4" w:space="0" w:color="auto"/>
              <w:right w:val="single" w:sz="4" w:space="0" w:color="auto"/>
            </w:tcBorders>
            <w:shd w:val="clear" w:color="auto" w:fill="auto"/>
            <w:vAlign w:val="center"/>
            <w:hideMark/>
          </w:tcPr>
          <w:p w14:paraId="0BFD02C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46111C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AF46FB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C0632A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D18AC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188</w:t>
            </w:r>
          </w:p>
        </w:tc>
        <w:tc>
          <w:tcPr>
            <w:tcW w:w="5200" w:type="dxa"/>
            <w:tcBorders>
              <w:top w:val="nil"/>
              <w:left w:val="nil"/>
              <w:bottom w:val="single" w:sz="4" w:space="0" w:color="auto"/>
              <w:right w:val="single" w:sz="4" w:space="0" w:color="auto"/>
            </w:tcBorders>
            <w:shd w:val="clear" w:color="auto" w:fill="auto"/>
            <w:vAlign w:val="center"/>
            <w:hideMark/>
          </w:tcPr>
          <w:p w14:paraId="52C6C0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discos y casetes</w:t>
            </w:r>
          </w:p>
        </w:tc>
        <w:tc>
          <w:tcPr>
            <w:tcW w:w="880" w:type="dxa"/>
            <w:tcBorders>
              <w:top w:val="nil"/>
              <w:left w:val="nil"/>
              <w:bottom w:val="single" w:sz="4" w:space="0" w:color="auto"/>
              <w:right w:val="single" w:sz="4" w:space="0" w:color="auto"/>
            </w:tcBorders>
            <w:shd w:val="clear" w:color="auto" w:fill="auto"/>
            <w:vAlign w:val="center"/>
            <w:hideMark/>
          </w:tcPr>
          <w:p w14:paraId="2DE03D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E96436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5A593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90A99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4D148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189</w:t>
            </w:r>
          </w:p>
        </w:tc>
        <w:tc>
          <w:tcPr>
            <w:tcW w:w="5200" w:type="dxa"/>
            <w:tcBorders>
              <w:top w:val="nil"/>
              <w:left w:val="nil"/>
              <w:bottom w:val="single" w:sz="4" w:space="0" w:color="auto"/>
              <w:right w:val="single" w:sz="4" w:space="0" w:color="auto"/>
            </w:tcBorders>
            <w:shd w:val="clear" w:color="auto" w:fill="auto"/>
            <w:vAlign w:val="center"/>
            <w:hideMark/>
          </w:tcPr>
          <w:p w14:paraId="6BD4FDD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juguetes</w:t>
            </w:r>
          </w:p>
        </w:tc>
        <w:tc>
          <w:tcPr>
            <w:tcW w:w="880" w:type="dxa"/>
            <w:tcBorders>
              <w:top w:val="nil"/>
              <w:left w:val="nil"/>
              <w:bottom w:val="single" w:sz="4" w:space="0" w:color="auto"/>
              <w:right w:val="single" w:sz="4" w:space="0" w:color="auto"/>
            </w:tcBorders>
            <w:shd w:val="clear" w:color="auto" w:fill="auto"/>
            <w:vAlign w:val="center"/>
            <w:hideMark/>
          </w:tcPr>
          <w:p w14:paraId="651B76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98F930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409230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12903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1C5EF1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190</w:t>
            </w:r>
          </w:p>
        </w:tc>
        <w:tc>
          <w:tcPr>
            <w:tcW w:w="5200" w:type="dxa"/>
            <w:tcBorders>
              <w:top w:val="nil"/>
              <w:left w:val="nil"/>
              <w:bottom w:val="single" w:sz="4" w:space="0" w:color="auto"/>
              <w:right w:val="single" w:sz="4" w:space="0" w:color="auto"/>
            </w:tcBorders>
            <w:shd w:val="clear" w:color="auto" w:fill="auto"/>
            <w:vAlign w:val="center"/>
            <w:hideMark/>
          </w:tcPr>
          <w:p w14:paraId="4172809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bicicletas</w:t>
            </w:r>
          </w:p>
        </w:tc>
        <w:tc>
          <w:tcPr>
            <w:tcW w:w="880" w:type="dxa"/>
            <w:tcBorders>
              <w:top w:val="nil"/>
              <w:left w:val="nil"/>
              <w:bottom w:val="single" w:sz="4" w:space="0" w:color="auto"/>
              <w:right w:val="single" w:sz="4" w:space="0" w:color="auto"/>
            </w:tcBorders>
            <w:shd w:val="clear" w:color="auto" w:fill="auto"/>
            <w:vAlign w:val="center"/>
            <w:hideMark/>
          </w:tcPr>
          <w:p w14:paraId="60BC6A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756AEF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3842F2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C7E887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3350A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191</w:t>
            </w:r>
          </w:p>
        </w:tc>
        <w:tc>
          <w:tcPr>
            <w:tcW w:w="5200" w:type="dxa"/>
            <w:tcBorders>
              <w:top w:val="nil"/>
              <w:left w:val="nil"/>
              <w:bottom w:val="single" w:sz="4" w:space="0" w:color="auto"/>
              <w:right w:val="single" w:sz="4" w:space="0" w:color="auto"/>
            </w:tcBorders>
            <w:shd w:val="clear" w:color="auto" w:fill="auto"/>
            <w:vAlign w:val="center"/>
            <w:hideMark/>
          </w:tcPr>
          <w:p w14:paraId="5BAA7CE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equipo y material fotográfico</w:t>
            </w:r>
          </w:p>
        </w:tc>
        <w:tc>
          <w:tcPr>
            <w:tcW w:w="880" w:type="dxa"/>
            <w:tcBorders>
              <w:top w:val="nil"/>
              <w:left w:val="nil"/>
              <w:bottom w:val="single" w:sz="4" w:space="0" w:color="auto"/>
              <w:right w:val="single" w:sz="4" w:space="0" w:color="auto"/>
            </w:tcBorders>
            <w:shd w:val="clear" w:color="auto" w:fill="auto"/>
            <w:vAlign w:val="center"/>
            <w:hideMark/>
          </w:tcPr>
          <w:p w14:paraId="36874A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F43840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C2D9A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F29B42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469BC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192</w:t>
            </w:r>
          </w:p>
        </w:tc>
        <w:tc>
          <w:tcPr>
            <w:tcW w:w="5200" w:type="dxa"/>
            <w:tcBorders>
              <w:top w:val="nil"/>
              <w:left w:val="nil"/>
              <w:bottom w:val="single" w:sz="4" w:space="0" w:color="auto"/>
              <w:right w:val="single" w:sz="4" w:space="0" w:color="auto"/>
            </w:tcBorders>
            <w:shd w:val="clear" w:color="auto" w:fill="auto"/>
            <w:vAlign w:val="center"/>
            <w:hideMark/>
          </w:tcPr>
          <w:p w14:paraId="18D29A2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y aparatos deportivos</w:t>
            </w:r>
          </w:p>
        </w:tc>
        <w:tc>
          <w:tcPr>
            <w:tcW w:w="880" w:type="dxa"/>
            <w:tcBorders>
              <w:top w:val="nil"/>
              <w:left w:val="nil"/>
              <w:bottom w:val="single" w:sz="4" w:space="0" w:color="auto"/>
              <w:right w:val="single" w:sz="4" w:space="0" w:color="auto"/>
            </w:tcBorders>
            <w:shd w:val="clear" w:color="auto" w:fill="auto"/>
            <w:vAlign w:val="center"/>
            <w:hideMark/>
          </w:tcPr>
          <w:p w14:paraId="6271807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75975E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E0DB6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F7DB55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F2121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193</w:t>
            </w:r>
          </w:p>
        </w:tc>
        <w:tc>
          <w:tcPr>
            <w:tcW w:w="5200" w:type="dxa"/>
            <w:tcBorders>
              <w:top w:val="nil"/>
              <w:left w:val="nil"/>
              <w:bottom w:val="single" w:sz="4" w:space="0" w:color="auto"/>
              <w:right w:val="single" w:sz="4" w:space="0" w:color="auto"/>
            </w:tcBorders>
            <w:shd w:val="clear" w:color="auto" w:fill="auto"/>
            <w:vAlign w:val="center"/>
            <w:hideMark/>
          </w:tcPr>
          <w:p w14:paraId="3AABE96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instrumentos musicales</w:t>
            </w:r>
          </w:p>
        </w:tc>
        <w:tc>
          <w:tcPr>
            <w:tcW w:w="880" w:type="dxa"/>
            <w:tcBorders>
              <w:top w:val="nil"/>
              <w:left w:val="nil"/>
              <w:bottom w:val="single" w:sz="4" w:space="0" w:color="auto"/>
              <w:right w:val="single" w:sz="4" w:space="0" w:color="auto"/>
            </w:tcBorders>
            <w:shd w:val="clear" w:color="auto" w:fill="auto"/>
            <w:vAlign w:val="center"/>
            <w:hideMark/>
          </w:tcPr>
          <w:p w14:paraId="7026A6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5CE8DA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01C79E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C59CD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A382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194</w:t>
            </w:r>
          </w:p>
        </w:tc>
        <w:tc>
          <w:tcPr>
            <w:tcW w:w="5200" w:type="dxa"/>
            <w:tcBorders>
              <w:top w:val="nil"/>
              <w:left w:val="nil"/>
              <w:bottom w:val="single" w:sz="4" w:space="0" w:color="auto"/>
              <w:right w:val="single" w:sz="4" w:space="0" w:color="auto"/>
            </w:tcBorders>
            <w:shd w:val="clear" w:color="auto" w:fill="auto"/>
            <w:vAlign w:val="center"/>
            <w:hideMark/>
          </w:tcPr>
          <w:p w14:paraId="2FDEFB3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de papelería</w:t>
            </w:r>
          </w:p>
        </w:tc>
        <w:tc>
          <w:tcPr>
            <w:tcW w:w="880" w:type="dxa"/>
            <w:tcBorders>
              <w:top w:val="nil"/>
              <w:left w:val="nil"/>
              <w:bottom w:val="single" w:sz="4" w:space="0" w:color="auto"/>
              <w:right w:val="single" w:sz="4" w:space="0" w:color="auto"/>
            </w:tcBorders>
            <w:shd w:val="clear" w:color="auto" w:fill="auto"/>
            <w:vAlign w:val="center"/>
            <w:hideMark/>
          </w:tcPr>
          <w:p w14:paraId="18597FD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C8B5BA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9475CF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EFAB37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1F81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195</w:t>
            </w:r>
          </w:p>
        </w:tc>
        <w:tc>
          <w:tcPr>
            <w:tcW w:w="5200" w:type="dxa"/>
            <w:tcBorders>
              <w:top w:val="nil"/>
              <w:left w:val="nil"/>
              <w:bottom w:val="single" w:sz="4" w:space="0" w:color="auto"/>
              <w:right w:val="single" w:sz="4" w:space="0" w:color="auto"/>
            </w:tcBorders>
            <w:shd w:val="clear" w:color="auto" w:fill="auto"/>
            <w:vAlign w:val="center"/>
            <w:hideMark/>
          </w:tcPr>
          <w:p w14:paraId="44C3AC8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libros</w:t>
            </w:r>
          </w:p>
        </w:tc>
        <w:tc>
          <w:tcPr>
            <w:tcW w:w="880" w:type="dxa"/>
            <w:tcBorders>
              <w:top w:val="nil"/>
              <w:left w:val="nil"/>
              <w:bottom w:val="single" w:sz="4" w:space="0" w:color="auto"/>
              <w:right w:val="single" w:sz="4" w:space="0" w:color="auto"/>
            </w:tcBorders>
            <w:shd w:val="clear" w:color="auto" w:fill="auto"/>
            <w:vAlign w:val="center"/>
            <w:hideMark/>
          </w:tcPr>
          <w:p w14:paraId="21BE981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7DCF35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270DDD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D3F0A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2C448A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196</w:t>
            </w:r>
          </w:p>
        </w:tc>
        <w:tc>
          <w:tcPr>
            <w:tcW w:w="5200" w:type="dxa"/>
            <w:tcBorders>
              <w:top w:val="nil"/>
              <w:left w:val="nil"/>
              <w:bottom w:val="single" w:sz="4" w:space="0" w:color="auto"/>
              <w:right w:val="single" w:sz="4" w:space="0" w:color="auto"/>
            </w:tcBorders>
            <w:shd w:val="clear" w:color="auto" w:fill="auto"/>
            <w:vAlign w:val="center"/>
            <w:hideMark/>
          </w:tcPr>
          <w:p w14:paraId="0F23254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revistas y periódicos</w:t>
            </w:r>
          </w:p>
        </w:tc>
        <w:tc>
          <w:tcPr>
            <w:tcW w:w="880" w:type="dxa"/>
            <w:tcBorders>
              <w:top w:val="nil"/>
              <w:left w:val="nil"/>
              <w:bottom w:val="single" w:sz="4" w:space="0" w:color="auto"/>
              <w:right w:val="single" w:sz="4" w:space="0" w:color="auto"/>
            </w:tcBorders>
            <w:shd w:val="clear" w:color="auto" w:fill="auto"/>
            <w:vAlign w:val="center"/>
            <w:hideMark/>
          </w:tcPr>
          <w:p w14:paraId="5258DD2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628A69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08ABF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8F861C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C49E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197</w:t>
            </w:r>
          </w:p>
        </w:tc>
        <w:tc>
          <w:tcPr>
            <w:tcW w:w="5200" w:type="dxa"/>
            <w:tcBorders>
              <w:top w:val="nil"/>
              <w:left w:val="nil"/>
              <w:bottom w:val="single" w:sz="4" w:space="0" w:color="auto"/>
              <w:right w:val="single" w:sz="4" w:space="0" w:color="auto"/>
            </w:tcBorders>
            <w:shd w:val="clear" w:color="auto" w:fill="auto"/>
            <w:vAlign w:val="center"/>
            <w:hideMark/>
          </w:tcPr>
          <w:p w14:paraId="37F2E88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regalos</w:t>
            </w:r>
          </w:p>
        </w:tc>
        <w:tc>
          <w:tcPr>
            <w:tcW w:w="880" w:type="dxa"/>
            <w:tcBorders>
              <w:top w:val="nil"/>
              <w:left w:val="nil"/>
              <w:bottom w:val="single" w:sz="4" w:space="0" w:color="auto"/>
              <w:right w:val="single" w:sz="4" w:space="0" w:color="auto"/>
            </w:tcBorders>
            <w:shd w:val="clear" w:color="auto" w:fill="auto"/>
            <w:vAlign w:val="center"/>
            <w:hideMark/>
          </w:tcPr>
          <w:p w14:paraId="7CD0222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7BBA74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50C6E8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2749BB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CB95A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198</w:t>
            </w:r>
          </w:p>
        </w:tc>
        <w:tc>
          <w:tcPr>
            <w:tcW w:w="5200" w:type="dxa"/>
            <w:tcBorders>
              <w:top w:val="nil"/>
              <w:left w:val="nil"/>
              <w:bottom w:val="single" w:sz="4" w:space="0" w:color="auto"/>
              <w:right w:val="single" w:sz="4" w:space="0" w:color="auto"/>
            </w:tcBorders>
            <w:shd w:val="clear" w:color="auto" w:fill="auto"/>
            <w:vAlign w:val="center"/>
            <w:hideMark/>
          </w:tcPr>
          <w:p w14:paraId="5C395F1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religiosos</w:t>
            </w:r>
          </w:p>
        </w:tc>
        <w:tc>
          <w:tcPr>
            <w:tcW w:w="880" w:type="dxa"/>
            <w:tcBorders>
              <w:top w:val="nil"/>
              <w:left w:val="nil"/>
              <w:bottom w:val="single" w:sz="4" w:space="0" w:color="auto"/>
              <w:right w:val="single" w:sz="4" w:space="0" w:color="auto"/>
            </w:tcBorders>
            <w:shd w:val="clear" w:color="auto" w:fill="auto"/>
            <w:vAlign w:val="center"/>
            <w:hideMark/>
          </w:tcPr>
          <w:p w14:paraId="2001E85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43C576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9F120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1288FD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86408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199</w:t>
            </w:r>
          </w:p>
        </w:tc>
        <w:tc>
          <w:tcPr>
            <w:tcW w:w="5200" w:type="dxa"/>
            <w:tcBorders>
              <w:top w:val="nil"/>
              <w:left w:val="nil"/>
              <w:bottom w:val="single" w:sz="4" w:space="0" w:color="auto"/>
              <w:right w:val="single" w:sz="4" w:space="0" w:color="auto"/>
            </w:tcBorders>
            <w:shd w:val="clear" w:color="auto" w:fill="auto"/>
            <w:vAlign w:val="center"/>
            <w:hideMark/>
          </w:tcPr>
          <w:p w14:paraId="5F654ED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desechables</w:t>
            </w:r>
          </w:p>
        </w:tc>
        <w:tc>
          <w:tcPr>
            <w:tcW w:w="880" w:type="dxa"/>
            <w:tcBorders>
              <w:top w:val="nil"/>
              <w:left w:val="nil"/>
              <w:bottom w:val="single" w:sz="4" w:space="0" w:color="auto"/>
              <w:right w:val="single" w:sz="4" w:space="0" w:color="auto"/>
            </w:tcBorders>
            <w:shd w:val="clear" w:color="auto" w:fill="auto"/>
            <w:vAlign w:val="center"/>
            <w:hideMark/>
          </w:tcPr>
          <w:p w14:paraId="4C8F180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89990A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64FDEF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7F3CB0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C228E6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200</w:t>
            </w:r>
          </w:p>
        </w:tc>
        <w:tc>
          <w:tcPr>
            <w:tcW w:w="5200" w:type="dxa"/>
            <w:tcBorders>
              <w:top w:val="nil"/>
              <w:left w:val="nil"/>
              <w:bottom w:val="single" w:sz="4" w:space="0" w:color="auto"/>
              <w:right w:val="single" w:sz="4" w:space="0" w:color="auto"/>
            </w:tcBorders>
            <w:shd w:val="clear" w:color="auto" w:fill="auto"/>
            <w:vAlign w:val="center"/>
            <w:hideMark/>
          </w:tcPr>
          <w:p w14:paraId="04BE162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en tiendas de artesanías</w:t>
            </w:r>
          </w:p>
        </w:tc>
        <w:tc>
          <w:tcPr>
            <w:tcW w:w="880" w:type="dxa"/>
            <w:tcBorders>
              <w:top w:val="nil"/>
              <w:left w:val="nil"/>
              <w:bottom w:val="single" w:sz="4" w:space="0" w:color="auto"/>
              <w:right w:val="single" w:sz="4" w:space="0" w:color="auto"/>
            </w:tcBorders>
            <w:shd w:val="clear" w:color="auto" w:fill="auto"/>
            <w:vAlign w:val="center"/>
            <w:hideMark/>
          </w:tcPr>
          <w:p w14:paraId="0B65B9D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897C38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135CC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B43BCA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EC1AF8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201</w:t>
            </w:r>
          </w:p>
        </w:tc>
        <w:tc>
          <w:tcPr>
            <w:tcW w:w="5200" w:type="dxa"/>
            <w:tcBorders>
              <w:top w:val="nil"/>
              <w:left w:val="nil"/>
              <w:bottom w:val="single" w:sz="4" w:space="0" w:color="auto"/>
              <w:right w:val="single" w:sz="4" w:space="0" w:color="auto"/>
            </w:tcBorders>
            <w:shd w:val="clear" w:color="auto" w:fill="auto"/>
            <w:vAlign w:val="center"/>
            <w:hideMark/>
          </w:tcPr>
          <w:p w14:paraId="6777A6E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otros artículos de uso personal</w:t>
            </w:r>
          </w:p>
        </w:tc>
        <w:tc>
          <w:tcPr>
            <w:tcW w:w="880" w:type="dxa"/>
            <w:tcBorders>
              <w:top w:val="nil"/>
              <w:left w:val="nil"/>
              <w:bottom w:val="single" w:sz="4" w:space="0" w:color="auto"/>
              <w:right w:val="single" w:sz="4" w:space="0" w:color="auto"/>
            </w:tcBorders>
            <w:shd w:val="clear" w:color="auto" w:fill="auto"/>
            <w:vAlign w:val="center"/>
            <w:hideMark/>
          </w:tcPr>
          <w:p w14:paraId="744AFC9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BC9967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F9ED44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0F91D4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A855E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202</w:t>
            </w:r>
          </w:p>
        </w:tc>
        <w:tc>
          <w:tcPr>
            <w:tcW w:w="5200" w:type="dxa"/>
            <w:tcBorders>
              <w:top w:val="nil"/>
              <w:left w:val="nil"/>
              <w:bottom w:val="single" w:sz="4" w:space="0" w:color="auto"/>
              <w:right w:val="single" w:sz="4" w:space="0" w:color="auto"/>
            </w:tcBorders>
            <w:shd w:val="clear" w:color="auto" w:fill="auto"/>
            <w:vAlign w:val="center"/>
            <w:hideMark/>
          </w:tcPr>
          <w:p w14:paraId="14F4BB4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muebles para el hogar</w:t>
            </w:r>
          </w:p>
        </w:tc>
        <w:tc>
          <w:tcPr>
            <w:tcW w:w="880" w:type="dxa"/>
            <w:tcBorders>
              <w:top w:val="nil"/>
              <w:left w:val="nil"/>
              <w:bottom w:val="single" w:sz="4" w:space="0" w:color="auto"/>
              <w:right w:val="single" w:sz="4" w:space="0" w:color="auto"/>
            </w:tcBorders>
            <w:shd w:val="clear" w:color="auto" w:fill="auto"/>
            <w:vAlign w:val="center"/>
            <w:hideMark/>
          </w:tcPr>
          <w:p w14:paraId="0BC1D21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5A5656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53082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313CB3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FE6469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203</w:t>
            </w:r>
          </w:p>
        </w:tc>
        <w:tc>
          <w:tcPr>
            <w:tcW w:w="5200" w:type="dxa"/>
            <w:tcBorders>
              <w:top w:val="nil"/>
              <w:left w:val="nil"/>
              <w:bottom w:val="single" w:sz="4" w:space="0" w:color="auto"/>
              <w:right w:val="single" w:sz="4" w:space="0" w:color="auto"/>
            </w:tcBorders>
            <w:shd w:val="clear" w:color="auto" w:fill="auto"/>
            <w:vAlign w:val="center"/>
            <w:hideMark/>
          </w:tcPr>
          <w:p w14:paraId="302E5E4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electrodomésticos menores y aparatos de línea blanca</w:t>
            </w:r>
          </w:p>
        </w:tc>
        <w:tc>
          <w:tcPr>
            <w:tcW w:w="880" w:type="dxa"/>
            <w:tcBorders>
              <w:top w:val="nil"/>
              <w:left w:val="nil"/>
              <w:bottom w:val="single" w:sz="4" w:space="0" w:color="auto"/>
              <w:right w:val="single" w:sz="4" w:space="0" w:color="auto"/>
            </w:tcBorders>
            <w:shd w:val="clear" w:color="auto" w:fill="auto"/>
            <w:vAlign w:val="center"/>
            <w:hideMark/>
          </w:tcPr>
          <w:p w14:paraId="7DE4953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53CAE9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40230B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19E15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968356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204</w:t>
            </w:r>
          </w:p>
        </w:tc>
        <w:tc>
          <w:tcPr>
            <w:tcW w:w="5200" w:type="dxa"/>
            <w:tcBorders>
              <w:top w:val="nil"/>
              <w:left w:val="nil"/>
              <w:bottom w:val="single" w:sz="4" w:space="0" w:color="auto"/>
              <w:right w:val="single" w:sz="4" w:space="0" w:color="auto"/>
            </w:tcBorders>
            <w:shd w:val="clear" w:color="auto" w:fill="auto"/>
            <w:vAlign w:val="center"/>
            <w:hideMark/>
          </w:tcPr>
          <w:p w14:paraId="3DD4A4C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muebles para jardín</w:t>
            </w:r>
          </w:p>
        </w:tc>
        <w:tc>
          <w:tcPr>
            <w:tcW w:w="880" w:type="dxa"/>
            <w:tcBorders>
              <w:top w:val="nil"/>
              <w:left w:val="nil"/>
              <w:bottom w:val="single" w:sz="4" w:space="0" w:color="auto"/>
              <w:right w:val="single" w:sz="4" w:space="0" w:color="auto"/>
            </w:tcBorders>
            <w:shd w:val="clear" w:color="auto" w:fill="auto"/>
            <w:vAlign w:val="center"/>
            <w:hideMark/>
          </w:tcPr>
          <w:p w14:paraId="21C143C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E51DD9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5AEE1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790FDD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E6E5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205</w:t>
            </w:r>
          </w:p>
        </w:tc>
        <w:tc>
          <w:tcPr>
            <w:tcW w:w="5200" w:type="dxa"/>
            <w:tcBorders>
              <w:top w:val="nil"/>
              <w:left w:val="nil"/>
              <w:bottom w:val="single" w:sz="4" w:space="0" w:color="auto"/>
              <w:right w:val="single" w:sz="4" w:space="0" w:color="auto"/>
            </w:tcBorders>
            <w:shd w:val="clear" w:color="auto" w:fill="auto"/>
            <w:vAlign w:val="center"/>
            <w:hideMark/>
          </w:tcPr>
          <w:p w14:paraId="7D060F9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cristalería, loza y utensilios de cocina</w:t>
            </w:r>
          </w:p>
        </w:tc>
        <w:tc>
          <w:tcPr>
            <w:tcW w:w="880" w:type="dxa"/>
            <w:tcBorders>
              <w:top w:val="nil"/>
              <w:left w:val="nil"/>
              <w:bottom w:val="single" w:sz="4" w:space="0" w:color="auto"/>
              <w:right w:val="single" w:sz="4" w:space="0" w:color="auto"/>
            </w:tcBorders>
            <w:shd w:val="clear" w:color="auto" w:fill="auto"/>
            <w:vAlign w:val="center"/>
            <w:hideMark/>
          </w:tcPr>
          <w:p w14:paraId="6C90E35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D6EE94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2F762A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B1A6DB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679C3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206</w:t>
            </w:r>
          </w:p>
        </w:tc>
        <w:tc>
          <w:tcPr>
            <w:tcW w:w="5200" w:type="dxa"/>
            <w:tcBorders>
              <w:top w:val="nil"/>
              <w:left w:val="nil"/>
              <w:bottom w:val="single" w:sz="4" w:space="0" w:color="auto"/>
              <w:right w:val="single" w:sz="4" w:space="0" w:color="auto"/>
            </w:tcBorders>
            <w:shd w:val="clear" w:color="auto" w:fill="auto"/>
            <w:vAlign w:val="center"/>
            <w:hideMark/>
          </w:tcPr>
          <w:p w14:paraId="11DFD14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mobiliario, equipo y accesorios de cómputo</w:t>
            </w:r>
          </w:p>
        </w:tc>
        <w:tc>
          <w:tcPr>
            <w:tcW w:w="880" w:type="dxa"/>
            <w:tcBorders>
              <w:top w:val="nil"/>
              <w:left w:val="nil"/>
              <w:bottom w:val="single" w:sz="4" w:space="0" w:color="auto"/>
              <w:right w:val="single" w:sz="4" w:space="0" w:color="auto"/>
            </w:tcBorders>
            <w:shd w:val="clear" w:color="auto" w:fill="auto"/>
            <w:vAlign w:val="center"/>
            <w:hideMark/>
          </w:tcPr>
          <w:p w14:paraId="526C639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33566A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2B0FE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C0CA8A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FEF764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207</w:t>
            </w:r>
          </w:p>
        </w:tc>
        <w:tc>
          <w:tcPr>
            <w:tcW w:w="5200" w:type="dxa"/>
            <w:tcBorders>
              <w:top w:val="nil"/>
              <w:left w:val="nil"/>
              <w:bottom w:val="single" w:sz="4" w:space="0" w:color="auto"/>
              <w:right w:val="single" w:sz="4" w:space="0" w:color="auto"/>
            </w:tcBorders>
            <w:shd w:val="clear" w:color="auto" w:fill="auto"/>
            <w:vAlign w:val="center"/>
            <w:hideMark/>
          </w:tcPr>
          <w:p w14:paraId="509913D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teléfonos y otros aparatos de comunicación</w:t>
            </w:r>
          </w:p>
        </w:tc>
        <w:tc>
          <w:tcPr>
            <w:tcW w:w="880" w:type="dxa"/>
            <w:tcBorders>
              <w:top w:val="nil"/>
              <w:left w:val="nil"/>
              <w:bottom w:val="single" w:sz="4" w:space="0" w:color="auto"/>
              <w:right w:val="single" w:sz="4" w:space="0" w:color="auto"/>
            </w:tcBorders>
            <w:shd w:val="clear" w:color="auto" w:fill="auto"/>
            <w:vAlign w:val="center"/>
            <w:hideMark/>
          </w:tcPr>
          <w:p w14:paraId="1B9B63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344B5B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DFADD6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635E4B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AF392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208</w:t>
            </w:r>
          </w:p>
        </w:tc>
        <w:tc>
          <w:tcPr>
            <w:tcW w:w="5200" w:type="dxa"/>
            <w:tcBorders>
              <w:top w:val="nil"/>
              <w:left w:val="nil"/>
              <w:bottom w:val="single" w:sz="4" w:space="0" w:color="auto"/>
              <w:right w:val="single" w:sz="4" w:space="0" w:color="auto"/>
            </w:tcBorders>
            <w:shd w:val="clear" w:color="auto" w:fill="auto"/>
            <w:vAlign w:val="center"/>
            <w:hideMark/>
          </w:tcPr>
          <w:p w14:paraId="092F89B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alfombras, cortinas, tapices y similares</w:t>
            </w:r>
          </w:p>
        </w:tc>
        <w:tc>
          <w:tcPr>
            <w:tcW w:w="880" w:type="dxa"/>
            <w:tcBorders>
              <w:top w:val="nil"/>
              <w:left w:val="nil"/>
              <w:bottom w:val="single" w:sz="4" w:space="0" w:color="auto"/>
              <w:right w:val="single" w:sz="4" w:space="0" w:color="auto"/>
            </w:tcBorders>
            <w:shd w:val="clear" w:color="auto" w:fill="auto"/>
            <w:vAlign w:val="center"/>
            <w:hideMark/>
          </w:tcPr>
          <w:p w14:paraId="7FC427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324705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7F5A7D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producción</w:t>
            </w:r>
          </w:p>
        </w:tc>
      </w:tr>
      <w:tr w:rsidR="00E74A1F" w14:paraId="7B26BD8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C93032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209</w:t>
            </w:r>
          </w:p>
        </w:tc>
        <w:tc>
          <w:tcPr>
            <w:tcW w:w="5200" w:type="dxa"/>
            <w:tcBorders>
              <w:top w:val="nil"/>
              <w:left w:val="nil"/>
              <w:bottom w:val="single" w:sz="4" w:space="0" w:color="auto"/>
              <w:right w:val="single" w:sz="4" w:space="0" w:color="auto"/>
            </w:tcBorders>
            <w:shd w:val="clear" w:color="auto" w:fill="auto"/>
            <w:vAlign w:val="center"/>
            <w:hideMark/>
          </w:tcPr>
          <w:p w14:paraId="3EEC2F5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plantas y flores naturales</w:t>
            </w:r>
          </w:p>
        </w:tc>
        <w:tc>
          <w:tcPr>
            <w:tcW w:w="880" w:type="dxa"/>
            <w:tcBorders>
              <w:top w:val="nil"/>
              <w:left w:val="nil"/>
              <w:bottom w:val="single" w:sz="4" w:space="0" w:color="auto"/>
              <w:right w:val="single" w:sz="4" w:space="0" w:color="auto"/>
            </w:tcBorders>
            <w:shd w:val="clear" w:color="auto" w:fill="auto"/>
            <w:vAlign w:val="center"/>
            <w:hideMark/>
          </w:tcPr>
          <w:p w14:paraId="05E08CA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2807BB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61628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BFD626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8417AC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210</w:t>
            </w:r>
          </w:p>
        </w:tc>
        <w:tc>
          <w:tcPr>
            <w:tcW w:w="5200" w:type="dxa"/>
            <w:tcBorders>
              <w:top w:val="nil"/>
              <w:left w:val="nil"/>
              <w:bottom w:val="single" w:sz="4" w:space="0" w:color="auto"/>
              <w:right w:val="single" w:sz="4" w:space="0" w:color="auto"/>
            </w:tcBorders>
            <w:shd w:val="clear" w:color="auto" w:fill="auto"/>
            <w:vAlign w:val="center"/>
            <w:hideMark/>
          </w:tcPr>
          <w:p w14:paraId="230ECCB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antigüedades y obras de arte</w:t>
            </w:r>
          </w:p>
        </w:tc>
        <w:tc>
          <w:tcPr>
            <w:tcW w:w="880" w:type="dxa"/>
            <w:tcBorders>
              <w:top w:val="nil"/>
              <w:left w:val="nil"/>
              <w:bottom w:val="single" w:sz="4" w:space="0" w:color="auto"/>
              <w:right w:val="single" w:sz="4" w:space="0" w:color="auto"/>
            </w:tcBorders>
            <w:shd w:val="clear" w:color="auto" w:fill="auto"/>
            <w:vAlign w:val="center"/>
            <w:hideMark/>
          </w:tcPr>
          <w:p w14:paraId="09D0BF2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842353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F00C7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90FA7B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B5EBD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211</w:t>
            </w:r>
          </w:p>
        </w:tc>
        <w:tc>
          <w:tcPr>
            <w:tcW w:w="5200" w:type="dxa"/>
            <w:tcBorders>
              <w:top w:val="nil"/>
              <w:left w:val="nil"/>
              <w:bottom w:val="single" w:sz="4" w:space="0" w:color="auto"/>
              <w:right w:val="single" w:sz="4" w:space="0" w:color="auto"/>
            </w:tcBorders>
            <w:shd w:val="clear" w:color="auto" w:fill="auto"/>
            <w:vAlign w:val="center"/>
            <w:hideMark/>
          </w:tcPr>
          <w:p w14:paraId="0825040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lámparas ornamentales y candiles</w:t>
            </w:r>
          </w:p>
        </w:tc>
        <w:tc>
          <w:tcPr>
            <w:tcW w:w="880" w:type="dxa"/>
            <w:tcBorders>
              <w:top w:val="nil"/>
              <w:left w:val="nil"/>
              <w:bottom w:val="single" w:sz="4" w:space="0" w:color="auto"/>
              <w:right w:val="single" w:sz="4" w:space="0" w:color="auto"/>
            </w:tcBorders>
            <w:shd w:val="clear" w:color="auto" w:fill="auto"/>
            <w:vAlign w:val="center"/>
            <w:hideMark/>
          </w:tcPr>
          <w:p w14:paraId="0F1741A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A3D77D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32BF98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47E77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A33B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212</w:t>
            </w:r>
          </w:p>
        </w:tc>
        <w:tc>
          <w:tcPr>
            <w:tcW w:w="5200" w:type="dxa"/>
            <w:tcBorders>
              <w:top w:val="nil"/>
              <w:left w:val="nil"/>
              <w:bottom w:val="single" w:sz="4" w:space="0" w:color="auto"/>
              <w:right w:val="single" w:sz="4" w:space="0" w:color="auto"/>
            </w:tcBorders>
            <w:shd w:val="clear" w:color="auto" w:fill="auto"/>
            <w:vAlign w:val="center"/>
            <w:hideMark/>
          </w:tcPr>
          <w:p w14:paraId="59212F3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otros artículos para la decoración de interiores</w:t>
            </w:r>
          </w:p>
        </w:tc>
        <w:tc>
          <w:tcPr>
            <w:tcW w:w="880" w:type="dxa"/>
            <w:tcBorders>
              <w:top w:val="nil"/>
              <w:left w:val="nil"/>
              <w:bottom w:val="single" w:sz="4" w:space="0" w:color="auto"/>
              <w:right w:val="single" w:sz="4" w:space="0" w:color="auto"/>
            </w:tcBorders>
            <w:shd w:val="clear" w:color="auto" w:fill="auto"/>
            <w:vAlign w:val="center"/>
            <w:hideMark/>
          </w:tcPr>
          <w:p w14:paraId="691E42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8F688A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4E5F72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CDDA9B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286A41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213</w:t>
            </w:r>
          </w:p>
        </w:tc>
        <w:tc>
          <w:tcPr>
            <w:tcW w:w="5200" w:type="dxa"/>
            <w:tcBorders>
              <w:top w:val="nil"/>
              <w:left w:val="nil"/>
              <w:bottom w:val="single" w:sz="4" w:space="0" w:color="auto"/>
              <w:right w:val="single" w:sz="4" w:space="0" w:color="auto"/>
            </w:tcBorders>
            <w:shd w:val="clear" w:color="auto" w:fill="auto"/>
            <w:vAlign w:val="center"/>
            <w:hideMark/>
          </w:tcPr>
          <w:p w14:paraId="62517EC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usados</w:t>
            </w:r>
          </w:p>
        </w:tc>
        <w:tc>
          <w:tcPr>
            <w:tcW w:w="880" w:type="dxa"/>
            <w:tcBorders>
              <w:top w:val="nil"/>
              <w:left w:val="nil"/>
              <w:bottom w:val="single" w:sz="4" w:space="0" w:color="auto"/>
              <w:right w:val="single" w:sz="4" w:space="0" w:color="auto"/>
            </w:tcBorders>
            <w:shd w:val="clear" w:color="auto" w:fill="auto"/>
            <w:vAlign w:val="center"/>
            <w:hideMark/>
          </w:tcPr>
          <w:p w14:paraId="6B79D7F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C5EC44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A9C65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4A83DA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C3E2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214</w:t>
            </w:r>
          </w:p>
        </w:tc>
        <w:tc>
          <w:tcPr>
            <w:tcW w:w="5200" w:type="dxa"/>
            <w:tcBorders>
              <w:top w:val="nil"/>
              <w:left w:val="nil"/>
              <w:bottom w:val="single" w:sz="4" w:space="0" w:color="auto"/>
              <w:right w:val="single" w:sz="4" w:space="0" w:color="auto"/>
            </w:tcBorders>
            <w:shd w:val="clear" w:color="auto" w:fill="auto"/>
            <w:vAlign w:val="center"/>
            <w:hideMark/>
          </w:tcPr>
          <w:p w14:paraId="1BE1149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en ferreterías y tlapalerías</w:t>
            </w:r>
          </w:p>
        </w:tc>
        <w:tc>
          <w:tcPr>
            <w:tcW w:w="880" w:type="dxa"/>
            <w:tcBorders>
              <w:top w:val="nil"/>
              <w:left w:val="nil"/>
              <w:bottom w:val="single" w:sz="4" w:space="0" w:color="auto"/>
              <w:right w:val="single" w:sz="4" w:space="0" w:color="auto"/>
            </w:tcBorders>
            <w:shd w:val="clear" w:color="auto" w:fill="auto"/>
            <w:vAlign w:val="center"/>
            <w:hideMark/>
          </w:tcPr>
          <w:p w14:paraId="24E096B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702AF7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D13336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60DE03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55208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215</w:t>
            </w:r>
          </w:p>
        </w:tc>
        <w:tc>
          <w:tcPr>
            <w:tcW w:w="5200" w:type="dxa"/>
            <w:tcBorders>
              <w:top w:val="nil"/>
              <w:left w:val="nil"/>
              <w:bottom w:val="single" w:sz="4" w:space="0" w:color="auto"/>
              <w:right w:val="single" w:sz="4" w:space="0" w:color="auto"/>
            </w:tcBorders>
            <w:shd w:val="clear" w:color="auto" w:fill="auto"/>
            <w:vAlign w:val="center"/>
            <w:hideMark/>
          </w:tcPr>
          <w:p w14:paraId="7729B30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pisos y recubrimientos cerámicos</w:t>
            </w:r>
          </w:p>
        </w:tc>
        <w:tc>
          <w:tcPr>
            <w:tcW w:w="880" w:type="dxa"/>
            <w:tcBorders>
              <w:top w:val="nil"/>
              <w:left w:val="nil"/>
              <w:bottom w:val="single" w:sz="4" w:space="0" w:color="auto"/>
              <w:right w:val="single" w:sz="4" w:space="0" w:color="auto"/>
            </w:tcBorders>
            <w:shd w:val="clear" w:color="auto" w:fill="auto"/>
            <w:vAlign w:val="center"/>
            <w:hideMark/>
          </w:tcPr>
          <w:p w14:paraId="15C744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8AC295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FB9CD8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F0F7D3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5ED48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216</w:t>
            </w:r>
          </w:p>
        </w:tc>
        <w:tc>
          <w:tcPr>
            <w:tcW w:w="5200" w:type="dxa"/>
            <w:tcBorders>
              <w:top w:val="nil"/>
              <w:left w:val="nil"/>
              <w:bottom w:val="single" w:sz="4" w:space="0" w:color="auto"/>
              <w:right w:val="single" w:sz="4" w:space="0" w:color="auto"/>
            </w:tcBorders>
            <w:shd w:val="clear" w:color="auto" w:fill="auto"/>
            <w:vAlign w:val="center"/>
            <w:hideMark/>
          </w:tcPr>
          <w:p w14:paraId="4A0CFEC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pintura</w:t>
            </w:r>
          </w:p>
        </w:tc>
        <w:tc>
          <w:tcPr>
            <w:tcW w:w="880" w:type="dxa"/>
            <w:tcBorders>
              <w:top w:val="nil"/>
              <w:left w:val="nil"/>
              <w:bottom w:val="single" w:sz="4" w:space="0" w:color="auto"/>
              <w:right w:val="single" w:sz="4" w:space="0" w:color="auto"/>
            </w:tcBorders>
            <w:shd w:val="clear" w:color="auto" w:fill="auto"/>
            <w:vAlign w:val="center"/>
            <w:hideMark/>
          </w:tcPr>
          <w:p w14:paraId="6F965B0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762DF8D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5CB1762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CEB217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4414F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217</w:t>
            </w:r>
          </w:p>
        </w:tc>
        <w:tc>
          <w:tcPr>
            <w:tcW w:w="5200" w:type="dxa"/>
            <w:tcBorders>
              <w:top w:val="nil"/>
              <w:left w:val="nil"/>
              <w:bottom w:val="single" w:sz="4" w:space="0" w:color="auto"/>
              <w:right w:val="single" w:sz="4" w:space="0" w:color="auto"/>
            </w:tcBorders>
            <w:shd w:val="clear" w:color="auto" w:fill="auto"/>
            <w:vAlign w:val="center"/>
            <w:hideMark/>
          </w:tcPr>
          <w:p w14:paraId="3EE4AA4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vidrios y espejos</w:t>
            </w:r>
          </w:p>
        </w:tc>
        <w:tc>
          <w:tcPr>
            <w:tcW w:w="880" w:type="dxa"/>
            <w:tcBorders>
              <w:top w:val="nil"/>
              <w:left w:val="nil"/>
              <w:bottom w:val="single" w:sz="4" w:space="0" w:color="auto"/>
              <w:right w:val="single" w:sz="4" w:space="0" w:color="auto"/>
            </w:tcBorders>
            <w:shd w:val="clear" w:color="auto" w:fill="auto"/>
            <w:vAlign w:val="center"/>
            <w:hideMark/>
          </w:tcPr>
          <w:p w14:paraId="65657D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0190309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13A430A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F080D2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36F399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218</w:t>
            </w:r>
          </w:p>
        </w:tc>
        <w:tc>
          <w:tcPr>
            <w:tcW w:w="5200" w:type="dxa"/>
            <w:tcBorders>
              <w:top w:val="nil"/>
              <w:left w:val="nil"/>
              <w:bottom w:val="single" w:sz="4" w:space="0" w:color="auto"/>
              <w:right w:val="single" w:sz="4" w:space="0" w:color="auto"/>
            </w:tcBorders>
            <w:shd w:val="clear" w:color="auto" w:fill="auto"/>
            <w:vAlign w:val="center"/>
            <w:hideMark/>
          </w:tcPr>
          <w:p w14:paraId="5D0235C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para la limpieza</w:t>
            </w:r>
          </w:p>
        </w:tc>
        <w:tc>
          <w:tcPr>
            <w:tcW w:w="880" w:type="dxa"/>
            <w:tcBorders>
              <w:top w:val="nil"/>
              <w:left w:val="nil"/>
              <w:bottom w:val="single" w:sz="4" w:space="0" w:color="auto"/>
              <w:right w:val="single" w:sz="4" w:space="0" w:color="auto"/>
            </w:tcBorders>
            <w:shd w:val="clear" w:color="auto" w:fill="auto"/>
            <w:vAlign w:val="center"/>
            <w:hideMark/>
          </w:tcPr>
          <w:p w14:paraId="38D51D0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2C71A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B44875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5EBE0E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2ECC1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219</w:t>
            </w:r>
          </w:p>
        </w:tc>
        <w:tc>
          <w:tcPr>
            <w:tcW w:w="5200" w:type="dxa"/>
            <w:tcBorders>
              <w:top w:val="nil"/>
              <w:left w:val="nil"/>
              <w:bottom w:val="single" w:sz="4" w:space="0" w:color="auto"/>
              <w:right w:val="single" w:sz="4" w:space="0" w:color="auto"/>
            </w:tcBorders>
            <w:shd w:val="clear" w:color="auto" w:fill="auto"/>
            <w:vAlign w:val="center"/>
            <w:hideMark/>
          </w:tcPr>
          <w:p w14:paraId="5FDA212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materiales para la construcción en tiendas de autoservicio especializadas</w:t>
            </w:r>
          </w:p>
        </w:tc>
        <w:tc>
          <w:tcPr>
            <w:tcW w:w="880" w:type="dxa"/>
            <w:tcBorders>
              <w:top w:val="nil"/>
              <w:left w:val="nil"/>
              <w:bottom w:val="single" w:sz="4" w:space="0" w:color="auto"/>
              <w:right w:val="single" w:sz="4" w:space="0" w:color="auto"/>
            </w:tcBorders>
            <w:shd w:val="clear" w:color="auto" w:fill="auto"/>
            <w:vAlign w:val="center"/>
            <w:hideMark/>
          </w:tcPr>
          <w:p w14:paraId="4E36E21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A8D193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020C88E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9C1FB2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20BEF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220</w:t>
            </w:r>
          </w:p>
        </w:tc>
        <w:tc>
          <w:tcPr>
            <w:tcW w:w="5200" w:type="dxa"/>
            <w:tcBorders>
              <w:top w:val="nil"/>
              <w:left w:val="nil"/>
              <w:bottom w:val="single" w:sz="4" w:space="0" w:color="auto"/>
              <w:right w:val="single" w:sz="4" w:space="0" w:color="auto"/>
            </w:tcBorders>
            <w:shd w:val="clear" w:color="auto" w:fill="auto"/>
            <w:vAlign w:val="center"/>
            <w:hideMark/>
          </w:tcPr>
          <w:p w14:paraId="444BC70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artículos para albercas y otros artículos</w:t>
            </w:r>
          </w:p>
        </w:tc>
        <w:tc>
          <w:tcPr>
            <w:tcW w:w="880" w:type="dxa"/>
            <w:tcBorders>
              <w:top w:val="nil"/>
              <w:left w:val="nil"/>
              <w:bottom w:val="single" w:sz="4" w:space="0" w:color="auto"/>
              <w:right w:val="single" w:sz="4" w:space="0" w:color="auto"/>
            </w:tcBorders>
            <w:shd w:val="clear" w:color="auto" w:fill="auto"/>
            <w:vAlign w:val="center"/>
            <w:hideMark/>
          </w:tcPr>
          <w:p w14:paraId="2A20211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2DA1D09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3CAE5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894807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1CD53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221</w:t>
            </w:r>
          </w:p>
        </w:tc>
        <w:tc>
          <w:tcPr>
            <w:tcW w:w="5200" w:type="dxa"/>
            <w:tcBorders>
              <w:top w:val="nil"/>
              <w:left w:val="nil"/>
              <w:bottom w:val="single" w:sz="4" w:space="0" w:color="auto"/>
              <w:right w:val="single" w:sz="4" w:space="0" w:color="auto"/>
            </w:tcBorders>
            <w:shd w:val="clear" w:color="auto" w:fill="auto"/>
            <w:vAlign w:val="center"/>
            <w:hideMark/>
          </w:tcPr>
          <w:p w14:paraId="6CFAB66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automóviles y camionetas nuevos</w:t>
            </w:r>
          </w:p>
        </w:tc>
        <w:tc>
          <w:tcPr>
            <w:tcW w:w="880" w:type="dxa"/>
            <w:tcBorders>
              <w:top w:val="nil"/>
              <w:left w:val="nil"/>
              <w:bottom w:val="single" w:sz="4" w:space="0" w:color="auto"/>
              <w:right w:val="single" w:sz="4" w:space="0" w:color="auto"/>
            </w:tcBorders>
            <w:shd w:val="clear" w:color="auto" w:fill="auto"/>
            <w:vAlign w:val="center"/>
            <w:hideMark/>
          </w:tcPr>
          <w:p w14:paraId="6935A8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AA1356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58A601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E7E971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410F44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222</w:t>
            </w:r>
          </w:p>
        </w:tc>
        <w:tc>
          <w:tcPr>
            <w:tcW w:w="5200" w:type="dxa"/>
            <w:tcBorders>
              <w:top w:val="nil"/>
              <w:left w:val="nil"/>
              <w:bottom w:val="single" w:sz="4" w:space="0" w:color="auto"/>
              <w:right w:val="single" w:sz="4" w:space="0" w:color="auto"/>
            </w:tcBorders>
            <w:shd w:val="clear" w:color="auto" w:fill="auto"/>
            <w:vAlign w:val="center"/>
            <w:hideMark/>
          </w:tcPr>
          <w:p w14:paraId="19771C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automóviles y camionetas usados</w:t>
            </w:r>
          </w:p>
        </w:tc>
        <w:tc>
          <w:tcPr>
            <w:tcW w:w="880" w:type="dxa"/>
            <w:tcBorders>
              <w:top w:val="nil"/>
              <w:left w:val="nil"/>
              <w:bottom w:val="single" w:sz="4" w:space="0" w:color="auto"/>
              <w:right w:val="single" w:sz="4" w:space="0" w:color="auto"/>
            </w:tcBorders>
            <w:shd w:val="clear" w:color="auto" w:fill="auto"/>
            <w:vAlign w:val="center"/>
            <w:hideMark/>
          </w:tcPr>
          <w:p w14:paraId="099617D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5E1D47C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245791B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C9D3CE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97807C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223</w:t>
            </w:r>
          </w:p>
        </w:tc>
        <w:tc>
          <w:tcPr>
            <w:tcW w:w="5200" w:type="dxa"/>
            <w:tcBorders>
              <w:top w:val="nil"/>
              <w:left w:val="nil"/>
              <w:bottom w:val="single" w:sz="4" w:space="0" w:color="auto"/>
              <w:right w:val="single" w:sz="4" w:space="0" w:color="auto"/>
            </w:tcBorders>
            <w:shd w:val="clear" w:color="auto" w:fill="auto"/>
            <w:vAlign w:val="center"/>
            <w:hideMark/>
          </w:tcPr>
          <w:p w14:paraId="3CCE573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partes y refacciones nuevas para automóviles, camionetas y camiones</w:t>
            </w:r>
          </w:p>
        </w:tc>
        <w:tc>
          <w:tcPr>
            <w:tcW w:w="880" w:type="dxa"/>
            <w:tcBorders>
              <w:top w:val="nil"/>
              <w:left w:val="nil"/>
              <w:bottom w:val="single" w:sz="4" w:space="0" w:color="auto"/>
              <w:right w:val="single" w:sz="4" w:space="0" w:color="auto"/>
            </w:tcBorders>
            <w:shd w:val="clear" w:color="auto" w:fill="auto"/>
            <w:vAlign w:val="center"/>
            <w:hideMark/>
          </w:tcPr>
          <w:p w14:paraId="52F5E7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EBCFF4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7399C1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CDA69B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360B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224</w:t>
            </w:r>
          </w:p>
        </w:tc>
        <w:tc>
          <w:tcPr>
            <w:tcW w:w="5200" w:type="dxa"/>
            <w:tcBorders>
              <w:top w:val="nil"/>
              <w:left w:val="nil"/>
              <w:bottom w:val="single" w:sz="4" w:space="0" w:color="auto"/>
              <w:right w:val="single" w:sz="4" w:space="0" w:color="auto"/>
            </w:tcBorders>
            <w:shd w:val="clear" w:color="auto" w:fill="auto"/>
            <w:vAlign w:val="center"/>
            <w:hideMark/>
          </w:tcPr>
          <w:p w14:paraId="1F551C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partes y refacciones usadas para automóviles, camionetas y camiones</w:t>
            </w:r>
          </w:p>
        </w:tc>
        <w:tc>
          <w:tcPr>
            <w:tcW w:w="880" w:type="dxa"/>
            <w:tcBorders>
              <w:top w:val="nil"/>
              <w:left w:val="nil"/>
              <w:bottom w:val="single" w:sz="4" w:space="0" w:color="auto"/>
              <w:right w:val="single" w:sz="4" w:space="0" w:color="auto"/>
            </w:tcBorders>
            <w:shd w:val="clear" w:color="auto" w:fill="auto"/>
            <w:vAlign w:val="center"/>
            <w:hideMark/>
          </w:tcPr>
          <w:p w14:paraId="1F4624B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0FBAEF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274FB5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23069D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216145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225</w:t>
            </w:r>
          </w:p>
        </w:tc>
        <w:tc>
          <w:tcPr>
            <w:tcW w:w="5200" w:type="dxa"/>
            <w:tcBorders>
              <w:top w:val="nil"/>
              <w:left w:val="nil"/>
              <w:bottom w:val="single" w:sz="4" w:space="0" w:color="auto"/>
              <w:right w:val="single" w:sz="4" w:space="0" w:color="auto"/>
            </w:tcBorders>
            <w:shd w:val="clear" w:color="auto" w:fill="auto"/>
            <w:vAlign w:val="center"/>
            <w:hideMark/>
          </w:tcPr>
          <w:p w14:paraId="5416B09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llantas y cámaras para automóviles, camionetas y camiones</w:t>
            </w:r>
          </w:p>
        </w:tc>
        <w:tc>
          <w:tcPr>
            <w:tcW w:w="880" w:type="dxa"/>
            <w:tcBorders>
              <w:top w:val="nil"/>
              <w:left w:val="nil"/>
              <w:bottom w:val="single" w:sz="4" w:space="0" w:color="auto"/>
              <w:right w:val="single" w:sz="4" w:space="0" w:color="auto"/>
            </w:tcBorders>
            <w:shd w:val="clear" w:color="auto" w:fill="auto"/>
            <w:vAlign w:val="center"/>
            <w:hideMark/>
          </w:tcPr>
          <w:p w14:paraId="05821F4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BF688A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6BE5992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015B2C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658673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226</w:t>
            </w:r>
          </w:p>
        </w:tc>
        <w:tc>
          <w:tcPr>
            <w:tcW w:w="5200" w:type="dxa"/>
            <w:tcBorders>
              <w:top w:val="nil"/>
              <w:left w:val="nil"/>
              <w:bottom w:val="single" w:sz="4" w:space="0" w:color="auto"/>
              <w:right w:val="single" w:sz="4" w:space="0" w:color="auto"/>
            </w:tcBorders>
            <w:shd w:val="clear" w:color="auto" w:fill="auto"/>
            <w:vAlign w:val="center"/>
            <w:hideMark/>
          </w:tcPr>
          <w:p w14:paraId="387D9A1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motocicletas</w:t>
            </w:r>
          </w:p>
        </w:tc>
        <w:tc>
          <w:tcPr>
            <w:tcW w:w="880" w:type="dxa"/>
            <w:tcBorders>
              <w:top w:val="nil"/>
              <w:left w:val="nil"/>
              <w:bottom w:val="single" w:sz="4" w:space="0" w:color="auto"/>
              <w:right w:val="single" w:sz="4" w:space="0" w:color="auto"/>
            </w:tcBorders>
            <w:shd w:val="clear" w:color="auto" w:fill="auto"/>
            <w:vAlign w:val="center"/>
            <w:hideMark/>
          </w:tcPr>
          <w:p w14:paraId="458CC21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43FFAC0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27651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56F503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B79087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227</w:t>
            </w:r>
          </w:p>
        </w:tc>
        <w:tc>
          <w:tcPr>
            <w:tcW w:w="5200" w:type="dxa"/>
            <w:tcBorders>
              <w:top w:val="nil"/>
              <w:left w:val="nil"/>
              <w:bottom w:val="single" w:sz="4" w:space="0" w:color="auto"/>
              <w:right w:val="single" w:sz="4" w:space="0" w:color="auto"/>
            </w:tcBorders>
            <w:shd w:val="clear" w:color="auto" w:fill="auto"/>
            <w:vAlign w:val="center"/>
            <w:hideMark/>
          </w:tcPr>
          <w:p w14:paraId="1D46743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otros vehículos de motor</w:t>
            </w:r>
          </w:p>
        </w:tc>
        <w:tc>
          <w:tcPr>
            <w:tcW w:w="880" w:type="dxa"/>
            <w:tcBorders>
              <w:top w:val="nil"/>
              <w:left w:val="nil"/>
              <w:bottom w:val="single" w:sz="4" w:space="0" w:color="auto"/>
              <w:right w:val="single" w:sz="4" w:space="0" w:color="auto"/>
            </w:tcBorders>
            <w:shd w:val="clear" w:color="auto" w:fill="auto"/>
            <w:vAlign w:val="center"/>
            <w:hideMark/>
          </w:tcPr>
          <w:p w14:paraId="32E5BB8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3256DC9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95964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420446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A652FE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228</w:t>
            </w:r>
          </w:p>
        </w:tc>
        <w:tc>
          <w:tcPr>
            <w:tcW w:w="5200" w:type="dxa"/>
            <w:tcBorders>
              <w:top w:val="nil"/>
              <w:left w:val="nil"/>
              <w:bottom w:val="single" w:sz="4" w:space="0" w:color="auto"/>
              <w:right w:val="single" w:sz="4" w:space="0" w:color="auto"/>
            </w:tcBorders>
            <w:shd w:val="clear" w:color="auto" w:fill="auto"/>
            <w:vAlign w:val="center"/>
            <w:hideMark/>
          </w:tcPr>
          <w:p w14:paraId="36EBE6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de aceites y grasas lubricantes, aditivos y similares para vehículos de motor</w:t>
            </w:r>
          </w:p>
        </w:tc>
        <w:tc>
          <w:tcPr>
            <w:tcW w:w="880" w:type="dxa"/>
            <w:tcBorders>
              <w:top w:val="nil"/>
              <w:left w:val="nil"/>
              <w:bottom w:val="single" w:sz="4" w:space="0" w:color="auto"/>
              <w:right w:val="single" w:sz="4" w:space="0" w:color="auto"/>
            </w:tcBorders>
            <w:shd w:val="clear" w:color="auto" w:fill="auto"/>
            <w:vAlign w:val="center"/>
            <w:hideMark/>
          </w:tcPr>
          <w:p w14:paraId="130986F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6F8AE89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3F0A2A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425F8F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4EC7C4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229</w:t>
            </w:r>
          </w:p>
        </w:tc>
        <w:tc>
          <w:tcPr>
            <w:tcW w:w="5200" w:type="dxa"/>
            <w:tcBorders>
              <w:top w:val="nil"/>
              <w:left w:val="nil"/>
              <w:bottom w:val="single" w:sz="4" w:space="0" w:color="auto"/>
              <w:right w:val="single" w:sz="4" w:space="0" w:color="auto"/>
            </w:tcBorders>
            <w:shd w:val="clear" w:color="auto" w:fill="auto"/>
            <w:vAlign w:val="center"/>
            <w:hideMark/>
          </w:tcPr>
          <w:p w14:paraId="5F699D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 al por menor exclusivamente a través de Internet, y catálogos impresos, televisión y similares</w:t>
            </w:r>
          </w:p>
        </w:tc>
        <w:tc>
          <w:tcPr>
            <w:tcW w:w="880" w:type="dxa"/>
            <w:tcBorders>
              <w:top w:val="nil"/>
              <w:left w:val="nil"/>
              <w:bottom w:val="single" w:sz="4" w:space="0" w:color="auto"/>
              <w:right w:val="single" w:sz="4" w:space="0" w:color="auto"/>
            </w:tcBorders>
            <w:shd w:val="clear" w:color="auto" w:fill="auto"/>
            <w:vAlign w:val="center"/>
            <w:hideMark/>
          </w:tcPr>
          <w:p w14:paraId="71C141D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Comercio</w:t>
            </w:r>
          </w:p>
        </w:tc>
        <w:tc>
          <w:tcPr>
            <w:tcW w:w="980" w:type="dxa"/>
            <w:tcBorders>
              <w:top w:val="nil"/>
              <w:left w:val="nil"/>
              <w:bottom w:val="single" w:sz="4" w:space="0" w:color="auto"/>
              <w:right w:val="single" w:sz="4" w:space="0" w:color="auto"/>
            </w:tcBorders>
            <w:shd w:val="clear" w:color="000000" w:fill="FFFFFF"/>
            <w:vAlign w:val="center"/>
            <w:hideMark/>
          </w:tcPr>
          <w:p w14:paraId="1E0890E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 1600 m2</w:t>
            </w:r>
          </w:p>
        </w:tc>
        <w:tc>
          <w:tcPr>
            <w:tcW w:w="1840" w:type="dxa"/>
            <w:tcBorders>
              <w:top w:val="nil"/>
              <w:left w:val="nil"/>
              <w:bottom w:val="single" w:sz="4" w:space="0" w:color="auto"/>
              <w:right w:val="single" w:sz="4" w:space="0" w:color="auto"/>
            </w:tcBorders>
            <w:shd w:val="clear" w:color="auto" w:fill="auto"/>
            <w:vAlign w:val="center"/>
            <w:hideMark/>
          </w:tcPr>
          <w:p w14:paraId="49ACC59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E20F5C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CE03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230</w:t>
            </w:r>
          </w:p>
        </w:tc>
        <w:tc>
          <w:tcPr>
            <w:tcW w:w="5200" w:type="dxa"/>
            <w:tcBorders>
              <w:top w:val="nil"/>
              <w:left w:val="nil"/>
              <w:bottom w:val="single" w:sz="4" w:space="0" w:color="auto"/>
              <w:right w:val="single" w:sz="4" w:space="0" w:color="auto"/>
            </w:tcBorders>
            <w:shd w:val="clear" w:color="auto" w:fill="auto"/>
            <w:vAlign w:val="center"/>
            <w:hideMark/>
          </w:tcPr>
          <w:p w14:paraId="5D7321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local de productos agrícolas sin refrigeración (Solo oficina sin </w:t>
            </w:r>
            <w:proofErr w:type="spellStart"/>
            <w:r>
              <w:rPr>
                <w:rFonts w:ascii="Calibri Light" w:hAnsi="Calibri Light" w:cs="Calibri Light"/>
                <w:color w:val="000000"/>
                <w:sz w:val="20"/>
                <w:szCs w:val="20"/>
              </w:rPr>
              <w:t>almecen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24D3B83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94FD2A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650357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37BF58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82507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231</w:t>
            </w:r>
          </w:p>
        </w:tc>
        <w:tc>
          <w:tcPr>
            <w:tcW w:w="5200" w:type="dxa"/>
            <w:tcBorders>
              <w:top w:val="nil"/>
              <w:left w:val="nil"/>
              <w:bottom w:val="single" w:sz="4" w:space="0" w:color="auto"/>
              <w:right w:val="single" w:sz="4" w:space="0" w:color="auto"/>
            </w:tcBorders>
            <w:shd w:val="clear" w:color="auto" w:fill="auto"/>
            <w:vAlign w:val="center"/>
            <w:hideMark/>
          </w:tcPr>
          <w:p w14:paraId="4F5629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Otro autotransporte local de carga general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377350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DD9274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EC555D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CEF94F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586E16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232</w:t>
            </w:r>
          </w:p>
        </w:tc>
        <w:tc>
          <w:tcPr>
            <w:tcW w:w="5200" w:type="dxa"/>
            <w:tcBorders>
              <w:top w:val="nil"/>
              <w:left w:val="nil"/>
              <w:bottom w:val="single" w:sz="4" w:space="0" w:color="auto"/>
              <w:right w:val="single" w:sz="4" w:space="0" w:color="auto"/>
            </w:tcBorders>
            <w:shd w:val="clear" w:color="auto" w:fill="auto"/>
            <w:vAlign w:val="center"/>
            <w:hideMark/>
          </w:tcPr>
          <w:p w14:paraId="02832B4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foráneo de productos agrícolas sin refrigeración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7D2109D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783EB1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ADE4AF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3CA659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32A56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233</w:t>
            </w:r>
          </w:p>
        </w:tc>
        <w:tc>
          <w:tcPr>
            <w:tcW w:w="5200" w:type="dxa"/>
            <w:tcBorders>
              <w:top w:val="nil"/>
              <w:left w:val="nil"/>
              <w:bottom w:val="single" w:sz="4" w:space="0" w:color="auto"/>
              <w:right w:val="single" w:sz="4" w:space="0" w:color="auto"/>
            </w:tcBorders>
            <w:shd w:val="clear" w:color="auto" w:fill="auto"/>
            <w:vAlign w:val="center"/>
            <w:hideMark/>
          </w:tcPr>
          <w:p w14:paraId="27FFC91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Otro autotransporte foráneo de carga general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1AD34B0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6F14DA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23D469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A7B0D0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A88EB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234</w:t>
            </w:r>
          </w:p>
        </w:tc>
        <w:tc>
          <w:tcPr>
            <w:tcW w:w="5200" w:type="dxa"/>
            <w:tcBorders>
              <w:top w:val="nil"/>
              <w:left w:val="nil"/>
              <w:bottom w:val="single" w:sz="4" w:space="0" w:color="auto"/>
              <w:right w:val="single" w:sz="4" w:space="0" w:color="auto"/>
            </w:tcBorders>
            <w:shd w:val="clear" w:color="auto" w:fill="auto"/>
            <w:vAlign w:val="center"/>
            <w:hideMark/>
          </w:tcPr>
          <w:p w14:paraId="6B79325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mudanzas</w:t>
            </w:r>
          </w:p>
        </w:tc>
        <w:tc>
          <w:tcPr>
            <w:tcW w:w="880" w:type="dxa"/>
            <w:tcBorders>
              <w:top w:val="nil"/>
              <w:left w:val="nil"/>
              <w:bottom w:val="single" w:sz="4" w:space="0" w:color="auto"/>
              <w:right w:val="single" w:sz="4" w:space="0" w:color="auto"/>
            </w:tcBorders>
            <w:shd w:val="clear" w:color="auto" w:fill="auto"/>
            <w:vAlign w:val="center"/>
            <w:hideMark/>
          </w:tcPr>
          <w:p w14:paraId="238E191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D65523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30FA6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7E9DD8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AE890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235</w:t>
            </w:r>
          </w:p>
        </w:tc>
        <w:tc>
          <w:tcPr>
            <w:tcW w:w="5200" w:type="dxa"/>
            <w:tcBorders>
              <w:top w:val="nil"/>
              <w:left w:val="nil"/>
              <w:bottom w:val="single" w:sz="4" w:space="0" w:color="auto"/>
              <w:right w:val="single" w:sz="4" w:space="0" w:color="auto"/>
            </w:tcBorders>
            <w:shd w:val="clear" w:color="auto" w:fill="auto"/>
            <w:vAlign w:val="center"/>
            <w:hideMark/>
          </w:tcPr>
          <w:p w14:paraId="2BCB84B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local de materiales para la construcción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w:t>
            </w:r>
            <w:proofErr w:type="spellStart"/>
            <w:r>
              <w:rPr>
                <w:rFonts w:ascii="Calibri Light" w:hAnsi="Calibri Light" w:cs="Calibri Light"/>
                <w:color w:val="000000"/>
                <w:sz w:val="20"/>
                <w:szCs w:val="20"/>
              </w:rPr>
              <w:t>prouctos</w:t>
            </w:r>
            <w:proofErr w:type="spellEnd"/>
            <w:r>
              <w:rPr>
                <w:rFonts w:ascii="Calibri Light" w:hAnsi="Calibri Light" w:cs="Calibri Light"/>
                <w:color w:val="000000"/>
                <w:sz w:val="20"/>
                <w:szCs w:val="20"/>
              </w:rPr>
              <w:t>)</w:t>
            </w:r>
          </w:p>
        </w:tc>
        <w:tc>
          <w:tcPr>
            <w:tcW w:w="880" w:type="dxa"/>
            <w:tcBorders>
              <w:top w:val="nil"/>
              <w:left w:val="nil"/>
              <w:bottom w:val="single" w:sz="4" w:space="0" w:color="auto"/>
              <w:right w:val="single" w:sz="4" w:space="0" w:color="auto"/>
            </w:tcBorders>
            <w:shd w:val="clear" w:color="auto" w:fill="auto"/>
            <w:vAlign w:val="center"/>
            <w:hideMark/>
          </w:tcPr>
          <w:p w14:paraId="39AF63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878E71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146E5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DFFA1D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1E3926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236</w:t>
            </w:r>
          </w:p>
        </w:tc>
        <w:tc>
          <w:tcPr>
            <w:tcW w:w="5200" w:type="dxa"/>
            <w:tcBorders>
              <w:top w:val="nil"/>
              <w:left w:val="nil"/>
              <w:bottom w:val="single" w:sz="4" w:space="0" w:color="auto"/>
              <w:right w:val="single" w:sz="4" w:space="0" w:color="auto"/>
            </w:tcBorders>
            <w:shd w:val="clear" w:color="auto" w:fill="auto"/>
            <w:vAlign w:val="center"/>
            <w:hideMark/>
          </w:tcPr>
          <w:p w14:paraId="427358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local de madera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5E04AE6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4A47A0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4EAC7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B67648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2EFBE6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237</w:t>
            </w:r>
          </w:p>
        </w:tc>
        <w:tc>
          <w:tcPr>
            <w:tcW w:w="5200" w:type="dxa"/>
            <w:tcBorders>
              <w:top w:val="nil"/>
              <w:left w:val="nil"/>
              <w:bottom w:val="single" w:sz="4" w:space="0" w:color="auto"/>
              <w:right w:val="single" w:sz="4" w:space="0" w:color="auto"/>
            </w:tcBorders>
            <w:shd w:val="clear" w:color="auto" w:fill="auto"/>
            <w:vAlign w:val="center"/>
            <w:hideMark/>
          </w:tcPr>
          <w:p w14:paraId="7268F3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Otro autotransporte local de carga especializado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3F524D3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36A11F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7405E1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10692D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87D7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238</w:t>
            </w:r>
          </w:p>
        </w:tc>
        <w:tc>
          <w:tcPr>
            <w:tcW w:w="5200" w:type="dxa"/>
            <w:tcBorders>
              <w:top w:val="nil"/>
              <w:left w:val="nil"/>
              <w:bottom w:val="single" w:sz="4" w:space="0" w:color="auto"/>
              <w:right w:val="single" w:sz="4" w:space="0" w:color="auto"/>
            </w:tcBorders>
            <w:shd w:val="clear" w:color="auto" w:fill="auto"/>
            <w:vAlign w:val="center"/>
            <w:hideMark/>
          </w:tcPr>
          <w:p w14:paraId="0E66D28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foráneo de materiales para la construcción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19A7B6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20D3EB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12C069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5D99BA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3C52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239</w:t>
            </w:r>
          </w:p>
        </w:tc>
        <w:tc>
          <w:tcPr>
            <w:tcW w:w="5200" w:type="dxa"/>
            <w:tcBorders>
              <w:top w:val="nil"/>
              <w:left w:val="nil"/>
              <w:bottom w:val="single" w:sz="4" w:space="0" w:color="auto"/>
              <w:right w:val="single" w:sz="4" w:space="0" w:color="auto"/>
            </w:tcBorders>
            <w:shd w:val="clear" w:color="auto" w:fill="auto"/>
            <w:vAlign w:val="center"/>
            <w:hideMark/>
          </w:tcPr>
          <w:p w14:paraId="392A07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Autotransporte foráneo de madera (Solo oficina sin </w:t>
            </w:r>
            <w:proofErr w:type="spellStart"/>
            <w:r>
              <w:rPr>
                <w:rFonts w:ascii="Calibri Light" w:hAnsi="Calibri Light" w:cs="Calibri Light"/>
                <w:color w:val="000000"/>
                <w:sz w:val="20"/>
                <w:szCs w:val="20"/>
              </w:rPr>
              <w:t>almacen</w:t>
            </w:r>
            <w:proofErr w:type="spellEnd"/>
            <w:r>
              <w:rPr>
                <w:rFonts w:ascii="Calibri Light" w:hAnsi="Calibri Light" w:cs="Calibri Light"/>
                <w:color w:val="000000"/>
                <w:sz w:val="20"/>
                <w:szCs w:val="20"/>
              </w:rPr>
              <w:t xml:space="preserve"> de productos)</w:t>
            </w:r>
          </w:p>
        </w:tc>
        <w:tc>
          <w:tcPr>
            <w:tcW w:w="880" w:type="dxa"/>
            <w:tcBorders>
              <w:top w:val="nil"/>
              <w:left w:val="nil"/>
              <w:bottom w:val="single" w:sz="4" w:space="0" w:color="auto"/>
              <w:right w:val="single" w:sz="4" w:space="0" w:color="auto"/>
            </w:tcBorders>
            <w:shd w:val="clear" w:color="auto" w:fill="auto"/>
            <w:vAlign w:val="center"/>
            <w:hideMark/>
          </w:tcPr>
          <w:p w14:paraId="1C5C809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3BE140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E12E4A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95060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36159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240</w:t>
            </w:r>
          </w:p>
        </w:tc>
        <w:tc>
          <w:tcPr>
            <w:tcW w:w="5200" w:type="dxa"/>
            <w:tcBorders>
              <w:top w:val="nil"/>
              <w:left w:val="nil"/>
              <w:bottom w:val="single" w:sz="4" w:space="0" w:color="auto"/>
              <w:right w:val="single" w:sz="4" w:space="0" w:color="auto"/>
            </w:tcBorders>
            <w:shd w:val="clear" w:color="auto" w:fill="auto"/>
            <w:vAlign w:val="center"/>
            <w:hideMark/>
          </w:tcPr>
          <w:p w14:paraId="5DE7F2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automóviles con chofer</w:t>
            </w:r>
          </w:p>
        </w:tc>
        <w:tc>
          <w:tcPr>
            <w:tcW w:w="880" w:type="dxa"/>
            <w:tcBorders>
              <w:top w:val="nil"/>
              <w:left w:val="nil"/>
              <w:bottom w:val="single" w:sz="4" w:space="0" w:color="auto"/>
              <w:right w:val="single" w:sz="4" w:space="0" w:color="auto"/>
            </w:tcBorders>
            <w:shd w:val="clear" w:color="auto" w:fill="auto"/>
            <w:vAlign w:val="center"/>
            <w:hideMark/>
          </w:tcPr>
          <w:p w14:paraId="26581A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CF0D7D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E94FC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90F747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415664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241</w:t>
            </w:r>
          </w:p>
        </w:tc>
        <w:tc>
          <w:tcPr>
            <w:tcW w:w="5200" w:type="dxa"/>
            <w:tcBorders>
              <w:top w:val="nil"/>
              <w:left w:val="nil"/>
              <w:bottom w:val="single" w:sz="4" w:space="0" w:color="auto"/>
              <w:right w:val="single" w:sz="4" w:space="0" w:color="auto"/>
            </w:tcBorders>
            <w:shd w:val="clear" w:color="auto" w:fill="auto"/>
            <w:vAlign w:val="center"/>
            <w:hideMark/>
          </w:tcPr>
          <w:p w14:paraId="340197E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autobuses con chofer</w:t>
            </w:r>
          </w:p>
        </w:tc>
        <w:tc>
          <w:tcPr>
            <w:tcW w:w="880" w:type="dxa"/>
            <w:tcBorders>
              <w:top w:val="nil"/>
              <w:left w:val="nil"/>
              <w:bottom w:val="single" w:sz="4" w:space="0" w:color="auto"/>
              <w:right w:val="single" w:sz="4" w:space="0" w:color="auto"/>
            </w:tcBorders>
            <w:shd w:val="clear" w:color="auto" w:fill="auto"/>
            <w:vAlign w:val="center"/>
            <w:hideMark/>
          </w:tcPr>
          <w:p w14:paraId="3C2E025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C1B9F2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AB4E7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BE83B2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0F40EA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242</w:t>
            </w:r>
          </w:p>
        </w:tc>
        <w:tc>
          <w:tcPr>
            <w:tcW w:w="5200" w:type="dxa"/>
            <w:tcBorders>
              <w:top w:val="nil"/>
              <w:left w:val="nil"/>
              <w:bottom w:val="single" w:sz="4" w:space="0" w:color="auto"/>
              <w:right w:val="single" w:sz="4" w:space="0" w:color="auto"/>
            </w:tcBorders>
            <w:shd w:val="clear" w:color="auto" w:fill="auto"/>
            <w:vAlign w:val="center"/>
            <w:hideMark/>
          </w:tcPr>
          <w:p w14:paraId="7DE264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 transporte terrestre de pasajeros</w:t>
            </w:r>
          </w:p>
        </w:tc>
        <w:tc>
          <w:tcPr>
            <w:tcW w:w="880" w:type="dxa"/>
            <w:tcBorders>
              <w:top w:val="nil"/>
              <w:left w:val="nil"/>
              <w:bottom w:val="single" w:sz="4" w:space="0" w:color="auto"/>
              <w:right w:val="single" w:sz="4" w:space="0" w:color="auto"/>
            </w:tcBorders>
            <w:shd w:val="clear" w:color="auto" w:fill="auto"/>
            <w:vAlign w:val="center"/>
            <w:hideMark/>
          </w:tcPr>
          <w:p w14:paraId="713267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5A97C2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20CB0D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278567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73269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243</w:t>
            </w:r>
          </w:p>
        </w:tc>
        <w:tc>
          <w:tcPr>
            <w:tcW w:w="5200" w:type="dxa"/>
            <w:tcBorders>
              <w:top w:val="nil"/>
              <w:left w:val="nil"/>
              <w:bottom w:val="single" w:sz="4" w:space="0" w:color="auto"/>
              <w:right w:val="single" w:sz="4" w:space="0" w:color="auto"/>
            </w:tcBorders>
            <w:shd w:val="clear" w:color="auto" w:fill="auto"/>
            <w:vAlign w:val="center"/>
            <w:hideMark/>
          </w:tcPr>
          <w:p w14:paraId="040D5E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 transporte turístico</w:t>
            </w:r>
          </w:p>
        </w:tc>
        <w:tc>
          <w:tcPr>
            <w:tcW w:w="880" w:type="dxa"/>
            <w:tcBorders>
              <w:top w:val="nil"/>
              <w:left w:val="nil"/>
              <w:bottom w:val="single" w:sz="4" w:space="0" w:color="auto"/>
              <w:right w:val="single" w:sz="4" w:space="0" w:color="auto"/>
            </w:tcBorders>
            <w:shd w:val="clear" w:color="auto" w:fill="auto"/>
            <w:vAlign w:val="center"/>
            <w:hideMark/>
          </w:tcPr>
          <w:p w14:paraId="0FDD0B4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E05BF3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D856B7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2C9692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D9A3A2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244</w:t>
            </w:r>
          </w:p>
        </w:tc>
        <w:tc>
          <w:tcPr>
            <w:tcW w:w="5200" w:type="dxa"/>
            <w:tcBorders>
              <w:top w:val="nil"/>
              <w:left w:val="nil"/>
              <w:bottom w:val="single" w:sz="4" w:space="0" w:color="auto"/>
              <w:right w:val="single" w:sz="4" w:space="0" w:color="auto"/>
            </w:tcBorders>
            <w:shd w:val="clear" w:color="auto" w:fill="auto"/>
            <w:vAlign w:val="center"/>
            <w:hideMark/>
          </w:tcPr>
          <w:p w14:paraId="70B6782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grúa</w:t>
            </w:r>
          </w:p>
        </w:tc>
        <w:tc>
          <w:tcPr>
            <w:tcW w:w="880" w:type="dxa"/>
            <w:tcBorders>
              <w:top w:val="nil"/>
              <w:left w:val="nil"/>
              <w:bottom w:val="single" w:sz="4" w:space="0" w:color="auto"/>
              <w:right w:val="single" w:sz="4" w:space="0" w:color="auto"/>
            </w:tcBorders>
            <w:shd w:val="clear" w:color="auto" w:fill="auto"/>
            <w:vAlign w:val="center"/>
            <w:hideMark/>
          </w:tcPr>
          <w:p w14:paraId="232B9B8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AF94DB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92886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E5B13E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3D4CE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245</w:t>
            </w:r>
          </w:p>
        </w:tc>
        <w:tc>
          <w:tcPr>
            <w:tcW w:w="5200" w:type="dxa"/>
            <w:tcBorders>
              <w:top w:val="nil"/>
              <w:left w:val="nil"/>
              <w:bottom w:val="single" w:sz="4" w:space="0" w:color="auto"/>
              <w:right w:val="single" w:sz="4" w:space="0" w:color="auto"/>
            </w:tcBorders>
            <w:shd w:val="clear" w:color="auto" w:fill="auto"/>
            <w:vAlign w:val="center"/>
            <w:hideMark/>
          </w:tcPr>
          <w:p w14:paraId="25FCEE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báscula para el transporte y otros servicios relacionados con el transporte por carretera</w:t>
            </w:r>
          </w:p>
        </w:tc>
        <w:tc>
          <w:tcPr>
            <w:tcW w:w="880" w:type="dxa"/>
            <w:tcBorders>
              <w:top w:val="nil"/>
              <w:left w:val="nil"/>
              <w:bottom w:val="single" w:sz="4" w:space="0" w:color="auto"/>
              <w:right w:val="single" w:sz="4" w:space="0" w:color="auto"/>
            </w:tcBorders>
            <w:shd w:val="clear" w:color="auto" w:fill="auto"/>
            <w:vAlign w:val="center"/>
            <w:hideMark/>
          </w:tcPr>
          <w:p w14:paraId="7356408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EF62BF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501BA7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41465F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16CF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246</w:t>
            </w:r>
          </w:p>
        </w:tc>
        <w:tc>
          <w:tcPr>
            <w:tcW w:w="5200" w:type="dxa"/>
            <w:tcBorders>
              <w:top w:val="nil"/>
              <w:left w:val="nil"/>
              <w:bottom w:val="single" w:sz="4" w:space="0" w:color="auto"/>
              <w:right w:val="single" w:sz="4" w:space="0" w:color="auto"/>
            </w:tcBorders>
            <w:shd w:val="clear" w:color="auto" w:fill="auto"/>
            <w:vAlign w:val="center"/>
            <w:hideMark/>
          </w:tcPr>
          <w:p w14:paraId="511781F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agencias aduanales</w:t>
            </w:r>
          </w:p>
        </w:tc>
        <w:tc>
          <w:tcPr>
            <w:tcW w:w="880" w:type="dxa"/>
            <w:tcBorders>
              <w:top w:val="nil"/>
              <w:left w:val="nil"/>
              <w:bottom w:val="single" w:sz="4" w:space="0" w:color="auto"/>
              <w:right w:val="single" w:sz="4" w:space="0" w:color="auto"/>
            </w:tcBorders>
            <w:shd w:val="clear" w:color="auto" w:fill="auto"/>
            <w:vAlign w:val="center"/>
            <w:hideMark/>
          </w:tcPr>
          <w:p w14:paraId="0DE0A6B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E6760E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EFCD21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BA7CF8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D97A1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247</w:t>
            </w:r>
          </w:p>
        </w:tc>
        <w:tc>
          <w:tcPr>
            <w:tcW w:w="5200" w:type="dxa"/>
            <w:tcBorders>
              <w:top w:val="nil"/>
              <w:left w:val="nil"/>
              <w:bottom w:val="single" w:sz="4" w:space="0" w:color="auto"/>
              <w:right w:val="single" w:sz="4" w:space="0" w:color="auto"/>
            </w:tcBorders>
            <w:shd w:val="clear" w:color="auto" w:fill="auto"/>
            <w:vAlign w:val="center"/>
            <w:hideMark/>
          </w:tcPr>
          <w:p w14:paraId="7D0D02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postales</w:t>
            </w:r>
          </w:p>
        </w:tc>
        <w:tc>
          <w:tcPr>
            <w:tcW w:w="880" w:type="dxa"/>
            <w:tcBorders>
              <w:top w:val="nil"/>
              <w:left w:val="nil"/>
              <w:bottom w:val="single" w:sz="4" w:space="0" w:color="auto"/>
              <w:right w:val="single" w:sz="4" w:space="0" w:color="auto"/>
            </w:tcBorders>
            <w:shd w:val="clear" w:color="auto" w:fill="auto"/>
            <w:vAlign w:val="center"/>
            <w:hideMark/>
          </w:tcPr>
          <w:p w14:paraId="772777F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03341E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97369A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4495CD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FD154E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248</w:t>
            </w:r>
          </w:p>
        </w:tc>
        <w:tc>
          <w:tcPr>
            <w:tcW w:w="5200" w:type="dxa"/>
            <w:tcBorders>
              <w:top w:val="nil"/>
              <w:left w:val="nil"/>
              <w:bottom w:val="single" w:sz="4" w:space="0" w:color="auto"/>
              <w:right w:val="single" w:sz="4" w:space="0" w:color="auto"/>
            </w:tcBorders>
            <w:shd w:val="clear" w:color="auto" w:fill="auto"/>
            <w:vAlign w:val="center"/>
            <w:hideMark/>
          </w:tcPr>
          <w:p w14:paraId="7CB3A44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mensajería y paquetería foránea</w:t>
            </w:r>
          </w:p>
        </w:tc>
        <w:tc>
          <w:tcPr>
            <w:tcW w:w="880" w:type="dxa"/>
            <w:tcBorders>
              <w:top w:val="nil"/>
              <w:left w:val="nil"/>
              <w:bottom w:val="single" w:sz="4" w:space="0" w:color="auto"/>
              <w:right w:val="single" w:sz="4" w:space="0" w:color="auto"/>
            </w:tcBorders>
            <w:shd w:val="clear" w:color="auto" w:fill="auto"/>
            <w:vAlign w:val="center"/>
            <w:hideMark/>
          </w:tcPr>
          <w:p w14:paraId="12B1D04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A90B65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CB12E4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73B3BA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7B98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249</w:t>
            </w:r>
          </w:p>
        </w:tc>
        <w:tc>
          <w:tcPr>
            <w:tcW w:w="5200" w:type="dxa"/>
            <w:tcBorders>
              <w:top w:val="nil"/>
              <w:left w:val="nil"/>
              <w:bottom w:val="single" w:sz="4" w:space="0" w:color="auto"/>
              <w:right w:val="single" w:sz="4" w:space="0" w:color="auto"/>
            </w:tcBorders>
            <w:shd w:val="clear" w:color="auto" w:fill="auto"/>
            <w:vAlign w:val="center"/>
            <w:hideMark/>
          </w:tcPr>
          <w:p w14:paraId="799230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mensajería y paquetería local</w:t>
            </w:r>
          </w:p>
        </w:tc>
        <w:tc>
          <w:tcPr>
            <w:tcW w:w="880" w:type="dxa"/>
            <w:tcBorders>
              <w:top w:val="nil"/>
              <w:left w:val="nil"/>
              <w:bottom w:val="single" w:sz="4" w:space="0" w:color="auto"/>
              <w:right w:val="single" w:sz="4" w:space="0" w:color="auto"/>
            </w:tcBorders>
            <w:shd w:val="clear" w:color="auto" w:fill="auto"/>
            <w:vAlign w:val="center"/>
            <w:hideMark/>
          </w:tcPr>
          <w:p w14:paraId="786C1D4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6AC590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CE1385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B73A68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6CF5D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250</w:t>
            </w:r>
          </w:p>
        </w:tc>
        <w:tc>
          <w:tcPr>
            <w:tcW w:w="5200" w:type="dxa"/>
            <w:tcBorders>
              <w:top w:val="nil"/>
              <w:left w:val="nil"/>
              <w:bottom w:val="single" w:sz="4" w:space="0" w:color="auto"/>
              <w:right w:val="single" w:sz="4" w:space="0" w:color="auto"/>
            </w:tcBorders>
            <w:shd w:val="clear" w:color="auto" w:fill="auto"/>
            <w:vAlign w:val="center"/>
            <w:hideMark/>
          </w:tcPr>
          <w:p w14:paraId="7D2060C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periódicos</w:t>
            </w:r>
          </w:p>
        </w:tc>
        <w:tc>
          <w:tcPr>
            <w:tcW w:w="880" w:type="dxa"/>
            <w:tcBorders>
              <w:top w:val="nil"/>
              <w:left w:val="nil"/>
              <w:bottom w:val="single" w:sz="4" w:space="0" w:color="auto"/>
              <w:right w:val="single" w:sz="4" w:space="0" w:color="auto"/>
            </w:tcBorders>
            <w:shd w:val="clear" w:color="auto" w:fill="auto"/>
            <w:vAlign w:val="center"/>
            <w:hideMark/>
          </w:tcPr>
          <w:p w14:paraId="5E2E39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E55DB5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ECD0CE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1386398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C9130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251</w:t>
            </w:r>
          </w:p>
        </w:tc>
        <w:tc>
          <w:tcPr>
            <w:tcW w:w="5200" w:type="dxa"/>
            <w:tcBorders>
              <w:top w:val="nil"/>
              <w:left w:val="nil"/>
              <w:bottom w:val="single" w:sz="4" w:space="0" w:color="auto"/>
              <w:right w:val="single" w:sz="4" w:space="0" w:color="auto"/>
            </w:tcBorders>
            <w:shd w:val="clear" w:color="auto" w:fill="auto"/>
            <w:vAlign w:val="center"/>
            <w:hideMark/>
          </w:tcPr>
          <w:p w14:paraId="32EC39B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revistas y otras publicaciones periódicas</w:t>
            </w:r>
          </w:p>
        </w:tc>
        <w:tc>
          <w:tcPr>
            <w:tcW w:w="880" w:type="dxa"/>
            <w:tcBorders>
              <w:top w:val="nil"/>
              <w:left w:val="nil"/>
              <w:bottom w:val="single" w:sz="4" w:space="0" w:color="auto"/>
              <w:right w:val="single" w:sz="4" w:space="0" w:color="auto"/>
            </w:tcBorders>
            <w:shd w:val="clear" w:color="auto" w:fill="auto"/>
            <w:vAlign w:val="center"/>
            <w:hideMark/>
          </w:tcPr>
          <w:p w14:paraId="2B6F7F5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F75269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C563D9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5524865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F5AB2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252</w:t>
            </w:r>
          </w:p>
        </w:tc>
        <w:tc>
          <w:tcPr>
            <w:tcW w:w="5200" w:type="dxa"/>
            <w:tcBorders>
              <w:top w:val="nil"/>
              <w:left w:val="nil"/>
              <w:bottom w:val="single" w:sz="4" w:space="0" w:color="auto"/>
              <w:right w:val="single" w:sz="4" w:space="0" w:color="auto"/>
            </w:tcBorders>
            <w:shd w:val="clear" w:color="auto" w:fill="auto"/>
            <w:vAlign w:val="center"/>
            <w:hideMark/>
          </w:tcPr>
          <w:p w14:paraId="7588A2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libros</w:t>
            </w:r>
          </w:p>
        </w:tc>
        <w:tc>
          <w:tcPr>
            <w:tcW w:w="880" w:type="dxa"/>
            <w:tcBorders>
              <w:top w:val="nil"/>
              <w:left w:val="nil"/>
              <w:bottom w:val="single" w:sz="4" w:space="0" w:color="auto"/>
              <w:right w:val="single" w:sz="4" w:space="0" w:color="auto"/>
            </w:tcBorders>
            <w:shd w:val="clear" w:color="auto" w:fill="auto"/>
            <w:vAlign w:val="center"/>
            <w:hideMark/>
          </w:tcPr>
          <w:p w14:paraId="15DB7D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06A734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ED5A4E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0D981B1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5428F9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253</w:t>
            </w:r>
          </w:p>
        </w:tc>
        <w:tc>
          <w:tcPr>
            <w:tcW w:w="5200" w:type="dxa"/>
            <w:tcBorders>
              <w:top w:val="nil"/>
              <w:left w:val="nil"/>
              <w:bottom w:val="single" w:sz="4" w:space="0" w:color="auto"/>
              <w:right w:val="single" w:sz="4" w:space="0" w:color="auto"/>
            </w:tcBorders>
            <w:shd w:val="clear" w:color="auto" w:fill="auto"/>
            <w:vAlign w:val="center"/>
            <w:hideMark/>
          </w:tcPr>
          <w:p w14:paraId="158AB75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directorios y de listas de correo</w:t>
            </w:r>
          </w:p>
        </w:tc>
        <w:tc>
          <w:tcPr>
            <w:tcW w:w="880" w:type="dxa"/>
            <w:tcBorders>
              <w:top w:val="nil"/>
              <w:left w:val="nil"/>
              <w:bottom w:val="single" w:sz="4" w:space="0" w:color="auto"/>
              <w:right w:val="single" w:sz="4" w:space="0" w:color="auto"/>
            </w:tcBorders>
            <w:shd w:val="clear" w:color="auto" w:fill="auto"/>
            <w:vAlign w:val="center"/>
            <w:hideMark/>
          </w:tcPr>
          <w:p w14:paraId="05A7923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8A02DA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4034C7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4791346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F53EFE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254</w:t>
            </w:r>
          </w:p>
        </w:tc>
        <w:tc>
          <w:tcPr>
            <w:tcW w:w="5200" w:type="dxa"/>
            <w:tcBorders>
              <w:top w:val="nil"/>
              <w:left w:val="nil"/>
              <w:bottom w:val="single" w:sz="4" w:space="0" w:color="auto"/>
              <w:right w:val="single" w:sz="4" w:space="0" w:color="auto"/>
            </w:tcBorders>
            <w:shd w:val="clear" w:color="auto" w:fill="auto"/>
            <w:vAlign w:val="center"/>
            <w:hideMark/>
          </w:tcPr>
          <w:p w14:paraId="7226A99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directorios y de listas de correo integrada con la impresión</w:t>
            </w:r>
          </w:p>
        </w:tc>
        <w:tc>
          <w:tcPr>
            <w:tcW w:w="880" w:type="dxa"/>
            <w:tcBorders>
              <w:top w:val="nil"/>
              <w:left w:val="nil"/>
              <w:bottom w:val="single" w:sz="4" w:space="0" w:color="auto"/>
              <w:right w:val="single" w:sz="4" w:space="0" w:color="auto"/>
            </w:tcBorders>
            <w:shd w:val="clear" w:color="auto" w:fill="auto"/>
            <w:vAlign w:val="center"/>
            <w:hideMark/>
          </w:tcPr>
          <w:p w14:paraId="5044BC5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7F9BE7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30C3D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39FCA44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89486C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255</w:t>
            </w:r>
          </w:p>
        </w:tc>
        <w:tc>
          <w:tcPr>
            <w:tcW w:w="5200" w:type="dxa"/>
            <w:tcBorders>
              <w:top w:val="nil"/>
              <w:left w:val="nil"/>
              <w:bottom w:val="single" w:sz="4" w:space="0" w:color="auto"/>
              <w:right w:val="single" w:sz="4" w:space="0" w:color="auto"/>
            </w:tcBorders>
            <w:shd w:val="clear" w:color="auto" w:fill="auto"/>
            <w:vAlign w:val="center"/>
            <w:hideMark/>
          </w:tcPr>
          <w:p w14:paraId="6504141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de otros materiales</w:t>
            </w:r>
          </w:p>
        </w:tc>
        <w:tc>
          <w:tcPr>
            <w:tcW w:w="880" w:type="dxa"/>
            <w:tcBorders>
              <w:top w:val="nil"/>
              <w:left w:val="nil"/>
              <w:bottom w:val="single" w:sz="4" w:space="0" w:color="auto"/>
              <w:right w:val="single" w:sz="4" w:space="0" w:color="auto"/>
            </w:tcBorders>
            <w:shd w:val="clear" w:color="auto" w:fill="auto"/>
            <w:vAlign w:val="center"/>
            <w:hideMark/>
          </w:tcPr>
          <w:p w14:paraId="68841B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F0E103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990258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Sin impresión</w:t>
            </w:r>
          </w:p>
        </w:tc>
      </w:tr>
      <w:tr w:rsidR="00E74A1F" w14:paraId="38262DC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C380C4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256</w:t>
            </w:r>
          </w:p>
        </w:tc>
        <w:tc>
          <w:tcPr>
            <w:tcW w:w="5200" w:type="dxa"/>
            <w:tcBorders>
              <w:top w:val="nil"/>
              <w:left w:val="nil"/>
              <w:bottom w:val="single" w:sz="4" w:space="0" w:color="auto"/>
              <w:right w:val="single" w:sz="4" w:space="0" w:color="auto"/>
            </w:tcBorders>
            <w:shd w:val="clear" w:color="auto" w:fill="auto"/>
            <w:vAlign w:val="center"/>
            <w:hideMark/>
          </w:tcPr>
          <w:p w14:paraId="7D3B74E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Edición de </w:t>
            </w:r>
            <w:r>
              <w:rPr>
                <w:rFonts w:ascii="Calibri Light" w:hAnsi="Calibri Light" w:cs="Calibri Light"/>
                <w:i/>
                <w:iCs/>
                <w:color w:val="000000"/>
                <w:sz w:val="20"/>
                <w:szCs w:val="20"/>
              </w:rPr>
              <w:t xml:space="preserve">software </w:t>
            </w:r>
            <w:r>
              <w:rPr>
                <w:rFonts w:ascii="Calibri Light" w:hAnsi="Calibri Light" w:cs="Calibri Light"/>
                <w:color w:val="000000"/>
                <w:sz w:val="20"/>
                <w:szCs w:val="20"/>
              </w:rPr>
              <w:t xml:space="preserve">y edición de </w:t>
            </w:r>
            <w:r>
              <w:rPr>
                <w:rFonts w:ascii="Calibri Light" w:hAnsi="Calibri Light" w:cs="Calibri Light"/>
                <w:i/>
                <w:iCs/>
                <w:color w:val="000000"/>
                <w:sz w:val="20"/>
                <w:szCs w:val="20"/>
              </w:rPr>
              <w:t>software</w:t>
            </w:r>
            <w:r>
              <w:rPr>
                <w:rFonts w:ascii="Calibri Light" w:hAnsi="Calibri Light" w:cs="Calibri Light"/>
                <w:color w:val="000000"/>
                <w:sz w:val="20"/>
                <w:szCs w:val="20"/>
              </w:rPr>
              <w:t xml:space="preserve"> integrada con la reproducción</w:t>
            </w:r>
          </w:p>
        </w:tc>
        <w:tc>
          <w:tcPr>
            <w:tcW w:w="880" w:type="dxa"/>
            <w:tcBorders>
              <w:top w:val="nil"/>
              <w:left w:val="nil"/>
              <w:bottom w:val="single" w:sz="4" w:space="0" w:color="auto"/>
              <w:right w:val="single" w:sz="4" w:space="0" w:color="auto"/>
            </w:tcBorders>
            <w:shd w:val="clear" w:color="auto" w:fill="auto"/>
            <w:vAlign w:val="center"/>
            <w:hideMark/>
          </w:tcPr>
          <w:p w14:paraId="6D019B5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1B11A2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245BB1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CB1BD0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BB60FE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257</w:t>
            </w:r>
          </w:p>
        </w:tc>
        <w:tc>
          <w:tcPr>
            <w:tcW w:w="5200" w:type="dxa"/>
            <w:tcBorders>
              <w:top w:val="nil"/>
              <w:left w:val="nil"/>
              <w:bottom w:val="single" w:sz="4" w:space="0" w:color="auto"/>
              <w:right w:val="single" w:sz="4" w:space="0" w:color="auto"/>
            </w:tcBorders>
            <w:shd w:val="clear" w:color="auto" w:fill="auto"/>
            <w:vAlign w:val="center"/>
            <w:hideMark/>
          </w:tcPr>
          <w:p w14:paraId="028C825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Producción de películas</w:t>
            </w:r>
          </w:p>
        </w:tc>
        <w:tc>
          <w:tcPr>
            <w:tcW w:w="880" w:type="dxa"/>
            <w:tcBorders>
              <w:top w:val="nil"/>
              <w:left w:val="nil"/>
              <w:bottom w:val="single" w:sz="4" w:space="0" w:color="auto"/>
              <w:right w:val="single" w:sz="4" w:space="0" w:color="auto"/>
            </w:tcBorders>
            <w:shd w:val="clear" w:color="auto" w:fill="auto"/>
            <w:vAlign w:val="center"/>
            <w:hideMark/>
          </w:tcPr>
          <w:p w14:paraId="636FDA6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51B7D9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AAEBDB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AA76F3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9AC6B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258</w:t>
            </w:r>
          </w:p>
        </w:tc>
        <w:tc>
          <w:tcPr>
            <w:tcW w:w="5200" w:type="dxa"/>
            <w:tcBorders>
              <w:top w:val="nil"/>
              <w:left w:val="nil"/>
              <w:bottom w:val="single" w:sz="4" w:space="0" w:color="auto"/>
              <w:right w:val="single" w:sz="4" w:space="0" w:color="auto"/>
            </w:tcBorders>
            <w:shd w:val="clear" w:color="auto" w:fill="auto"/>
            <w:vAlign w:val="center"/>
            <w:hideMark/>
          </w:tcPr>
          <w:p w14:paraId="36A36C2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Producción de programas para la televisión</w:t>
            </w:r>
          </w:p>
        </w:tc>
        <w:tc>
          <w:tcPr>
            <w:tcW w:w="880" w:type="dxa"/>
            <w:tcBorders>
              <w:top w:val="nil"/>
              <w:left w:val="nil"/>
              <w:bottom w:val="single" w:sz="4" w:space="0" w:color="auto"/>
              <w:right w:val="single" w:sz="4" w:space="0" w:color="auto"/>
            </w:tcBorders>
            <w:shd w:val="clear" w:color="auto" w:fill="auto"/>
            <w:vAlign w:val="center"/>
            <w:hideMark/>
          </w:tcPr>
          <w:p w14:paraId="3677F4C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2F7028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929261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067266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4634F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259</w:t>
            </w:r>
          </w:p>
        </w:tc>
        <w:tc>
          <w:tcPr>
            <w:tcW w:w="5200" w:type="dxa"/>
            <w:tcBorders>
              <w:top w:val="nil"/>
              <w:left w:val="nil"/>
              <w:bottom w:val="single" w:sz="4" w:space="0" w:color="auto"/>
              <w:right w:val="single" w:sz="4" w:space="0" w:color="auto"/>
            </w:tcBorders>
            <w:shd w:val="clear" w:color="auto" w:fill="auto"/>
            <w:vAlign w:val="center"/>
            <w:hideMark/>
          </w:tcPr>
          <w:p w14:paraId="40DC82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Producción de videoclips, comerciales y otros materiales audiovisuales</w:t>
            </w:r>
          </w:p>
        </w:tc>
        <w:tc>
          <w:tcPr>
            <w:tcW w:w="880" w:type="dxa"/>
            <w:tcBorders>
              <w:top w:val="nil"/>
              <w:left w:val="nil"/>
              <w:bottom w:val="single" w:sz="4" w:space="0" w:color="auto"/>
              <w:right w:val="single" w:sz="4" w:space="0" w:color="auto"/>
            </w:tcBorders>
            <w:shd w:val="clear" w:color="auto" w:fill="auto"/>
            <w:vAlign w:val="center"/>
            <w:hideMark/>
          </w:tcPr>
          <w:p w14:paraId="667564B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0A5AB5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EAA901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5E0668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03A6D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260</w:t>
            </w:r>
          </w:p>
        </w:tc>
        <w:tc>
          <w:tcPr>
            <w:tcW w:w="5200" w:type="dxa"/>
            <w:tcBorders>
              <w:top w:val="nil"/>
              <w:left w:val="nil"/>
              <w:bottom w:val="single" w:sz="4" w:space="0" w:color="auto"/>
              <w:right w:val="single" w:sz="4" w:space="0" w:color="auto"/>
            </w:tcBorders>
            <w:shd w:val="clear" w:color="auto" w:fill="auto"/>
            <w:vAlign w:val="center"/>
            <w:hideMark/>
          </w:tcPr>
          <w:p w14:paraId="0C7D426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Distribución de películas y de otros materiales audiovisuales</w:t>
            </w:r>
          </w:p>
        </w:tc>
        <w:tc>
          <w:tcPr>
            <w:tcW w:w="880" w:type="dxa"/>
            <w:tcBorders>
              <w:top w:val="nil"/>
              <w:left w:val="nil"/>
              <w:bottom w:val="single" w:sz="4" w:space="0" w:color="auto"/>
              <w:right w:val="single" w:sz="4" w:space="0" w:color="auto"/>
            </w:tcBorders>
            <w:shd w:val="clear" w:color="auto" w:fill="auto"/>
            <w:vAlign w:val="center"/>
            <w:hideMark/>
          </w:tcPr>
          <w:p w14:paraId="3C695ED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167DD0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8984D7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Venta</w:t>
            </w:r>
          </w:p>
        </w:tc>
      </w:tr>
      <w:tr w:rsidR="00E74A1F" w14:paraId="40BF4AD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C95D6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261</w:t>
            </w:r>
          </w:p>
        </w:tc>
        <w:tc>
          <w:tcPr>
            <w:tcW w:w="5200" w:type="dxa"/>
            <w:tcBorders>
              <w:top w:val="nil"/>
              <w:left w:val="nil"/>
              <w:bottom w:val="single" w:sz="4" w:space="0" w:color="auto"/>
              <w:right w:val="single" w:sz="4" w:space="0" w:color="auto"/>
            </w:tcBorders>
            <w:shd w:val="clear" w:color="auto" w:fill="auto"/>
            <w:vAlign w:val="center"/>
            <w:hideMark/>
          </w:tcPr>
          <w:p w14:paraId="240FDE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postproducción y otros servicios para la industria fílmica y del video</w:t>
            </w:r>
          </w:p>
        </w:tc>
        <w:tc>
          <w:tcPr>
            <w:tcW w:w="880" w:type="dxa"/>
            <w:tcBorders>
              <w:top w:val="nil"/>
              <w:left w:val="nil"/>
              <w:bottom w:val="single" w:sz="4" w:space="0" w:color="auto"/>
              <w:right w:val="single" w:sz="4" w:space="0" w:color="auto"/>
            </w:tcBorders>
            <w:shd w:val="clear" w:color="auto" w:fill="auto"/>
            <w:vAlign w:val="center"/>
            <w:hideMark/>
          </w:tcPr>
          <w:p w14:paraId="0FDE72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3DCA38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27A168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ACA33B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A7792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262</w:t>
            </w:r>
          </w:p>
        </w:tc>
        <w:tc>
          <w:tcPr>
            <w:tcW w:w="5200" w:type="dxa"/>
            <w:tcBorders>
              <w:top w:val="nil"/>
              <w:left w:val="nil"/>
              <w:bottom w:val="single" w:sz="4" w:space="0" w:color="auto"/>
              <w:right w:val="single" w:sz="4" w:space="0" w:color="auto"/>
            </w:tcBorders>
            <w:shd w:val="clear" w:color="auto" w:fill="auto"/>
            <w:vAlign w:val="center"/>
            <w:hideMark/>
          </w:tcPr>
          <w:p w14:paraId="04E036A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Productoras discográficas</w:t>
            </w:r>
          </w:p>
        </w:tc>
        <w:tc>
          <w:tcPr>
            <w:tcW w:w="880" w:type="dxa"/>
            <w:tcBorders>
              <w:top w:val="nil"/>
              <w:left w:val="nil"/>
              <w:bottom w:val="single" w:sz="4" w:space="0" w:color="auto"/>
              <w:right w:val="single" w:sz="4" w:space="0" w:color="auto"/>
            </w:tcBorders>
            <w:shd w:val="clear" w:color="auto" w:fill="auto"/>
            <w:vAlign w:val="center"/>
            <w:hideMark/>
          </w:tcPr>
          <w:p w14:paraId="289D317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18017D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A1FA3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A97318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2E0D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263</w:t>
            </w:r>
          </w:p>
        </w:tc>
        <w:tc>
          <w:tcPr>
            <w:tcW w:w="5200" w:type="dxa"/>
            <w:tcBorders>
              <w:top w:val="nil"/>
              <w:left w:val="nil"/>
              <w:bottom w:val="single" w:sz="4" w:space="0" w:color="auto"/>
              <w:right w:val="single" w:sz="4" w:space="0" w:color="auto"/>
            </w:tcBorders>
            <w:shd w:val="clear" w:color="auto" w:fill="auto"/>
            <w:vAlign w:val="center"/>
            <w:hideMark/>
          </w:tcPr>
          <w:p w14:paraId="63C8DF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Producción de material discográfico integrada con su reproducción y distribución</w:t>
            </w:r>
          </w:p>
        </w:tc>
        <w:tc>
          <w:tcPr>
            <w:tcW w:w="880" w:type="dxa"/>
            <w:tcBorders>
              <w:top w:val="nil"/>
              <w:left w:val="nil"/>
              <w:bottom w:val="single" w:sz="4" w:space="0" w:color="auto"/>
              <w:right w:val="single" w:sz="4" w:space="0" w:color="auto"/>
            </w:tcBorders>
            <w:shd w:val="clear" w:color="auto" w:fill="auto"/>
            <w:vAlign w:val="center"/>
            <w:hideMark/>
          </w:tcPr>
          <w:p w14:paraId="2C34642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0F3471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FFC3C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7120A2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5309B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264</w:t>
            </w:r>
          </w:p>
        </w:tc>
        <w:tc>
          <w:tcPr>
            <w:tcW w:w="5200" w:type="dxa"/>
            <w:tcBorders>
              <w:top w:val="nil"/>
              <w:left w:val="nil"/>
              <w:bottom w:val="single" w:sz="4" w:space="0" w:color="auto"/>
              <w:right w:val="single" w:sz="4" w:space="0" w:color="auto"/>
            </w:tcBorders>
            <w:shd w:val="clear" w:color="auto" w:fill="auto"/>
            <w:vAlign w:val="center"/>
            <w:hideMark/>
          </w:tcPr>
          <w:p w14:paraId="7DA881E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Editoras de música</w:t>
            </w:r>
          </w:p>
        </w:tc>
        <w:tc>
          <w:tcPr>
            <w:tcW w:w="880" w:type="dxa"/>
            <w:tcBorders>
              <w:top w:val="nil"/>
              <w:left w:val="nil"/>
              <w:bottom w:val="single" w:sz="4" w:space="0" w:color="auto"/>
              <w:right w:val="single" w:sz="4" w:space="0" w:color="auto"/>
            </w:tcBorders>
            <w:shd w:val="clear" w:color="auto" w:fill="auto"/>
            <w:vAlign w:val="center"/>
            <w:hideMark/>
          </w:tcPr>
          <w:p w14:paraId="448B6AC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38B5C0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4568AA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E6D76B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A1C39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265</w:t>
            </w:r>
          </w:p>
        </w:tc>
        <w:tc>
          <w:tcPr>
            <w:tcW w:w="5200" w:type="dxa"/>
            <w:tcBorders>
              <w:top w:val="nil"/>
              <w:left w:val="nil"/>
              <w:bottom w:val="single" w:sz="4" w:space="0" w:color="auto"/>
              <w:right w:val="single" w:sz="4" w:space="0" w:color="auto"/>
            </w:tcBorders>
            <w:shd w:val="clear" w:color="auto" w:fill="auto"/>
            <w:vAlign w:val="center"/>
            <w:hideMark/>
          </w:tcPr>
          <w:p w14:paraId="07DEAFC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Grabación de discos compactos </w:t>
            </w:r>
            <w:r>
              <w:rPr>
                <w:rFonts w:ascii="Calibri Light" w:hAnsi="Calibri Light" w:cs="Calibri Light"/>
                <w:i/>
                <w:iCs/>
                <w:color w:val="000000"/>
                <w:sz w:val="20"/>
                <w:szCs w:val="20"/>
              </w:rPr>
              <w:t>(CD)</w:t>
            </w:r>
            <w:r>
              <w:rPr>
                <w:rFonts w:ascii="Calibri Light" w:hAnsi="Calibri Light" w:cs="Calibri Light"/>
                <w:color w:val="000000"/>
                <w:sz w:val="20"/>
                <w:szCs w:val="20"/>
              </w:rPr>
              <w:t xml:space="preserve"> y de video digital </w:t>
            </w:r>
            <w:r>
              <w:rPr>
                <w:rFonts w:ascii="Calibri Light" w:hAnsi="Calibri Light" w:cs="Calibri Light"/>
                <w:i/>
                <w:iCs/>
                <w:color w:val="000000"/>
                <w:sz w:val="20"/>
                <w:szCs w:val="20"/>
              </w:rPr>
              <w:t>(DVD)</w:t>
            </w:r>
            <w:r>
              <w:rPr>
                <w:rFonts w:ascii="Calibri Light" w:hAnsi="Calibri Light" w:cs="Calibri Light"/>
                <w:color w:val="000000"/>
                <w:sz w:val="20"/>
                <w:szCs w:val="20"/>
              </w:rPr>
              <w:t xml:space="preserve"> o casetes musicales</w:t>
            </w:r>
          </w:p>
        </w:tc>
        <w:tc>
          <w:tcPr>
            <w:tcW w:w="880" w:type="dxa"/>
            <w:tcBorders>
              <w:top w:val="nil"/>
              <w:left w:val="nil"/>
              <w:bottom w:val="single" w:sz="4" w:space="0" w:color="auto"/>
              <w:right w:val="single" w:sz="4" w:space="0" w:color="auto"/>
            </w:tcBorders>
            <w:shd w:val="clear" w:color="auto" w:fill="auto"/>
            <w:vAlign w:val="center"/>
            <w:hideMark/>
          </w:tcPr>
          <w:p w14:paraId="050ACC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A60787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1FA67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CB6BE3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6F663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266</w:t>
            </w:r>
          </w:p>
        </w:tc>
        <w:tc>
          <w:tcPr>
            <w:tcW w:w="5200" w:type="dxa"/>
            <w:tcBorders>
              <w:top w:val="nil"/>
              <w:left w:val="nil"/>
              <w:bottom w:val="single" w:sz="4" w:space="0" w:color="auto"/>
              <w:right w:val="single" w:sz="4" w:space="0" w:color="auto"/>
            </w:tcBorders>
            <w:shd w:val="clear" w:color="auto" w:fill="auto"/>
            <w:vAlign w:val="center"/>
            <w:hideMark/>
          </w:tcPr>
          <w:p w14:paraId="64B197B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grabación del sonido</w:t>
            </w:r>
          </w:p>
        </w:tc>
        <w:tc>
          <w:tcPr>
            <w:tcW w:w="880" w:type="dxa"/>
            <w:tcBorders>
              <w:top w:val="nil"/>
              <w:left w:val="nil"/>
              <w:bottom w:val="single" w:sz="4" w:space="0" w:color="auto"/>
              <w:right w:val="single" w:sz="4" w:space="0" w:color="auto"/>
            </w:tcBorders>
            <w:shd w:val="clear" w:color="auto" w:fill="auto"/>
            <w:vAlign w:val="center"/>
            <w:hideMark/>
          </w:tcPr>
          <w:p w14:paraId="0C15F67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19CE26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AA7A6C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95915D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AC499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267</w:t>
            </w:r>
          </w:p>
        </w:tc>
        <w:tc>
          <w:tcPr>
            <w:tcW w:w="5200" w:type="dxa"/>
            <w:tcBorders>
              <w:top w:val="nil"/>
              <w:left w:val="nil"/>
              <w:bottom w:val="single" w:sz="4" w:space="0" w:color="auto"/>
              <w:right w:val="single" w:sz="4" w:space="0" w:color="auto"/>
            </w:tcBorders>
            <w:shd w:val="clear" w:color="auto" w:fill="auto"/>
            <w:vAlign w:val="center"/>
            <w:hideMark/>
          </w:tcPr>
          <w:p w14:paraId="018F877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Producción de programación de canales para sistemas de televisión por cable o satelitales</w:t>
            </w:r>
          </w:p>
        </w:tc>
        <w:tc>
          <w:tcPr>
            <w:tcW w:w="880" w:type="dxa"/>
            <w:tcBorders>
              <w:top w:val="nil"/>
              <w:left w:val="nil"/>
              <w:bottom w:val="single" w:sz="4" w:space="0" w:color="auto"/>
              <w:right w:val="single" w:sz="4" w:space="0" w:color="auto"/>
            </w:tcBorders>
            <w:shd w:val="clear" w:color="auto" w:fill="auto"/>
            <w:vAlign w:val="center"/>
            <w:hideMark/>
          </w:tcPr>
          <w:p w14:paraId="7A4B90E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002D71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803802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932C08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9A89F1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268</w:t>
            </w:r>
          </w:p>
        </w:tc>
        <w:tc>
          <w:tcPr>
            <w:tcW w:w="5200" w:type="dxa"/>
            <w:tcBorders>
              <w:top w:val="nil"/>
              <w:left w:val="nil"/>
              <w:bottom w:val="single" w:sz="4" w:space="0" w:color="auto"/>
              <w:right w:val="single" w:sz="4" w:space="0" w:color="auto"/>
            </w:tcBorders>
            <w:shd w:val="clear" w:color="auto" w:fill="auto"/>
            <w:vAlign w:val="center"/>
            <w:hideMark/>
          </w:tcPr>
          <w:p w14:paraId="54ED27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Procesamiento electrónico de información, hospedaje y otros servicios relacionados</w:t>
            </w:r>
          </w:p>
        </w:tc>
        <w:tc>
          <w:tcPr>
            <w:tcW w:w="880" w:type="dxa"/>
            <w:tcBorders>
              <w:top w:val="nil"/>
              <w:left w:val="nil"/>
              <w:bottom w:val="single" w:sz="4" w:space="0" w:color="auto"/>
              <w:right w:val="single" w:sz="4" w:space="0" w:color="auto"/>
            </w:tcBorders>
            <w:shd w:val="clear" w:color="auto" w:fill="auto"/>
            <w:vAlign w:val="center"/>
            <w:hideMark/>
          </w:tcPr>
          <w:p w14:paraId="29227E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B5809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B6553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3D9575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11B77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269</w:t>
            </w:r>
          </w:p>
        </w:tc>
        <w:tc>
          <w:tcPr>
            <w:tcW w:w="5200" w:type="dxa"/>
            <w:tcBorders>
              <w:top w:val="nil"/>
              <w:left w:val="nil"/>
              <w:bottom w:val="single" w:sz="4" w:space="0" w:color="auto"/>
              <w:right w:val="single" w:sz="4" w:space="0" w:color="auto"/>
            </w:tcBorders>
            <w:shd w:val="clear" w:color="auto" w:fill="auto"/>
            <w:vAlign w:val="center"/>
            <w:hideMark/>
          </w:tcPr>
          <w:p w14:paraId="11B82CB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noticiosas</w:t>
            </w:r>
          </w:p>
        </w:tc>
        <w:tc>
          <w:tcPr>
            <w:tcW w:w="880" w:type="dxa"/>
            <w:tcBorders>
              <w:top w:val="nil"/>
              <w:left w:val="nil"/>
              <w:bottom w:val="single" w:sz="4" w:space="0" w:color="auto"/>
              <w:right w:val="single" w:sz="4" w:space="0" w:color="auto"/>
            </w:tcBorders>
            <w:shd w:val="clear" w:color="auto" w:fill="auto"/>
            <w:vAlign w:val="center"/>
            <w:hideMark/>
          </w:tcPr>
          <w:p w14:paraId="619761A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78B592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7E915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5D0CD7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F745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270</w:t>
            </w:r>
          </w:p>
        </w:tc>
        <w:tc>
          <w:tcPr>
            <w:tcW w:w="5200" w:type="dxa"/>
            <w:tcBorders>
              <w:top w:val="nil"/>
              <w:left w:val="nil"/>
              <w:bottom w:val="single" w:sz="4" w:space="0" w:color="auto"/>
              <w:right w:val="single" w:sz="4" w:space="0" w:color="auto"/>
            </w:tcBorders>
            <w:shd w:val="clear" w:color="auto" w:fill="auto"/>
            <w:vAlign w:val="center"/>
            <w:hideMark/>
          </w:tcPr>
          <w:p w14:paraId="102E096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Bibliotecas y archivos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512BD33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951D4A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358841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B16D04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665FC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271</w:t>
            </w:r>
          </w:p>
        </w:tc>
        <w:tc>
          <w:tcPr>
            <w:tcW w:w="5200" w:type="dxa"/>
            <w:tcBorders>
              <w:top w:val="nil"/>
              <w:left w:val="nil"/>
              <w:bottom w:val="single" w:sz="4" w:space="0" w:color="auto"/>
              <w:right w:val="single" w:sz="4" w:space="0" w:color="auto"/>
            </w:tcBorders>
            <w:shd w:val="clear" w:color="auto" w:fill="auto"/>
            <w:vAlign w:val="center"/>
            <w:hideMark/>
          </w:tcPr>
          <w:p w14:paraId="218392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Bibliotecas y archivos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4F861AC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6BEA81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B42C1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0EAF99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4127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272</w:t>
            </w:r>
          </w:p>
        </w:tc>
        <w:tc>
          <w:tcPr>
            <w:tcW w:w="5200" w:type="dxa"/>
            <w:tcBorders>
              <w:top w:val="nil"/>
              <w:left w:val="nil"/>
              <w:bottom w:val="single" w:sz="4" w:space="0" w:color="auto"/>
              <w:right w:val="single" w:sz="4" w:space="0" w:color="auto"/>
            </w:tcBorders>
            <w:shd w:val="clear" w:color="auto" w:fill="auto"/>
            <w:vAlign w:val="center"/>
            <w:hideMark/>
          </w:tcPr>
          <w:p w14:paraId="2F9764C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Edición y difusión de contenido exclusivamente a través de Internet y servicios de búsqueda en la red</w:t>
            </w:r>
          </w:p>
        </w:tc>
        <w:tc>
          <w:tcPr>
            <w:tcW w:w="880" w:type="dxa"/>
            <w:tcBorders>
              <w:top w:val="nil"/>
              <w:left w:val="nil"/>
              <w:bottom w:val="single" w:sz="4" w:space="0" w:color="auto"/>
              <w:right w:val="single" w:sz="4" w:space="0" w:color="auto"/>
            </w:tcBorders>
            <w:shd w:val="clear" w:color="auto" w:fill="auto"/>
            <w:vAlign w:val="center"/>
            <w:hideMark/>
          </w:tcPr>
          <w:p w14:paraId="5E01F93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CC375E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18FB3A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F25198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76B28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273</w:t>
            </w:r>
          </w:p>
        </w:tc>
        <w:tc>
          <w:tcPr>
            <w:tcW w:w="5200" w:type="dxa"/>
            <w:tcBorders>
              <w:top w:val="nil"/>
              <w:left w:val="nil"/>
              <w:bottom w:val="single" w:sz="4" w:space="0" w:color="auto"/>
              <w:right w:val="single" w:sz="4" w:space="0" w:color="auto"/>
            </w:tcBorders>
            <w:shd w:val="clear" w:color="auto" w:fill="auto"/>
            <w:vAlign w:val="center"/>
            <w:hideMark/>
          </w:tcPr>
          <w:p w14:paraId="11AB01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suministro de información</w:t>
            </w:r>
          </w:p>
        </w:tc>
        <w:tc>
          <w:tcPr>
            <w:tcW w:w="880" w:type="dxa"/>
            <w:tcBorders>
              <w:top w:val="nil"/>
              <w:left w:val="nil"/>
              <w:bottom w:val="single" w:sz="4" w:space="0" w:color="auto"/>
              <w:right w:val="single" w:sz="4" w:space="0" w:color="auto"/>
            </w:tcBorders>
            <w:shd w:val="clear" w:color="auto" w:fill="auto"/>
            <w:vAlign w:val="center"/>
            <w:hideMark/>
          </w:tcPr>
          <w:p w14:paraId="68559D5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782894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5D8F46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7656EF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D51A2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274</w:t>
            </w:r>
          </w:p>
        </w:tc>
        <w:tc>
          <w:tcPr>
            <w:tcW w:w="5200" w:type="dxa"/>
            <w:tcBorders>
              <w:top w:val="nil"/>
              <w:left w:val="nil"/>
              <w:bottom w:val="single" w:sz="4" w:space="0" w:color="auto"/>
              <w:right w:val="single" w:sz="4" w:space="0" w:color="auto"/>
            </w:tcBorders>
            <w:shd w:val="clear" w:color="auto" w:fill="auto"/>
            <w:vAlign w:val="center"/>
            <w:hideMark/>
          </w:tcPr>
          <w:p w14:paraId="5FC9051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Banca central</w:t>
            </w:r>
          </w:p>
        </w:tc>
        <w:tc>
          <w:tcPr>
            <w:tcW w:w="880" w:type="dxa"/>
            <w:tcBorders>
              <w:top w:val="nil"/>
              <w:left w:val="nil"/>
              <w:bottom w:val="single" w:sz="4" w:space="0" w:color="auto"/>
              <w:right w:val="single" w:sz="4" w:space="0" w:color="auto"/>
            </w:tcBorders>
            <w:shd w:val="clear" w:color="auto" w:fill="auto"/>
            <w:vAlign w:val="center"/>
            <w:hideMark/>
          </w:tcPr>
          <w:p w14:paraId="3DD495B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F80C2A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9B888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76DCAF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95F375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275</w:t>
            </w:r>
          </w:p>
        </w:tc>
        <w:tc>
          <w:tcPr>
            <w:tcW w:w="5200" w:type="dxa"/>
            <w:tcBorders>
              <w:top w:val="nil"/>
              <w:left w:val="nil"/>
              <w:bottom w:val="single" w:sz="4" w:space="0" w:color="auto"/>
              <w:right w:val="single" w:sz="4" w:space="0" w:color="auto"/>
            </w:tcBorders>
            <w:shd w:val="clear" w:color="auto" w:fill="auto"/>
            <w:vAlign w:val="center"/>
            <w:hideMark/>
          </w:tcPr>
          <w:p w14:paraId="54DC2D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Banca múltiple</w:t>
            </w:r>
          </w:p>
        </w:tc>
        <w:tc>
          <w:tcPr>
            <w:tcW w:w="880" w:type="dxa"/>
            <w:tcBorders>
              <w:top w:val="nil"/>
              <w:left w:val="nil"/>
              <w:bottom w:val="single" w:sz="4" w:space="0" w:color="auto"/>
              <w:right w:val="single" w:sz="4" w:space="0" w:color="auto"/>
            </w:tcBorders>
            <w:shd w:val="clear" w:color="auto" w:fill="auto"/>
            <w:vAlign w:val="center"/>
            <w:hideMark/>
          </w:tcPr>
          <w:p w14:paraId="1DC86B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CBE7B4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28C322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D5EA85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0FCDF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276</w:t>
            </w:r>
          </w:p>
        </w:tc>
        <w:tc>
          <w:tcPr>
            <w:tcW w:w="5200" w:type="dxa"/>
            <w:tcBorders>
              <w:top w:val="nil"/>
              <w:left w:val="nil"/>
              <w:bottom w:val="single" w:sz="4" w:space="0" w:color="auto"/>
              <w:right w:val="single" w:sz="4" w:space="0" w:color="auto"/>
            </w:tcBorders>
            <w:shd w:val="clear" w:color="auto" w:fill="auto"/>
            <w:vAlign w:val="center"/>
            <w:hideMark/>
          </w:tcPr>
          <w:p w14:paraId="5B5DD9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Banca de desarrollo</w:t>
            </w:r>
          </w:p>
        </w:tc>
        <w:tc>
          <w:tcPr>
            <w:tcW w:w="880" w:type="dxa"/>
            <w:tcBorders>
              <w:top w:val="nil"/>
              <w:left w:val="nil"/>
              <w:bottom w:val="single" w:sz="4" w:space="0" w:color="auto"/>
              <w:right w:val="single" w:sz="4" w:space="0" w:color="auto"/>
            </w:tcBorders>
            <w:shd w:val="clear" w:color="auto" w:fill="auto"/>
            <w:vAlign w:val="center"/>
            <w:hideMark/>
          </w:tcPr>
          <w:p w14:paraId="3A7B0E2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DD9FFF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F3CDF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873343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36E364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277</w:t>
            </w:r>
          </w:p>
        </w:tc>
        <w:tc>
          <w:tcPr>
            <w:tcW w:w="5200" w:type="dxa"/>
            <w:tcBorders>
              <w:top w:val="nil"/>
              <w:left w:val="nil"/>
              <w:bottom w:val="single" w:sz="4" w:space="0" w:color="auto"/>
              <w:right w:val="single" w:sz="4" w:space="0" w:color="auto"/>
            </w:tcBorders>
            <w:shd w:val="clear" w:color="auto" w:fill="auto"/>
            <w:vAlign w:val="center"/>
            <w:hideMark/>
          </w:tcPr>
          <w:p w14:paraId="16242B4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Fondos y fideicomisos financieros</w:t>
            </w:r>
          </w:p>
        </w:tc>
        <w:tc>
          <w:tcPr>
            <w:tcW w:w="880" w:type="dxa"/>
            <w:tcBorders>
              <w:top w:val="nil"/>
              <w:left w:val="nil"/>
              <w:bottom w:val="single" w:sz="4" w:space="0" w:color="auto"/>
              <w:right w:val="single" w:sz="4" w:space="0" w:color="auto"/>
            </w:tcBorders>
            <w:shd w:val="clear" w:color="auto" w:fill="auto"/>
            <w:vAlign w:val="center"/>
            <w:hideMark/>
          </w:tcPr>
          <w:p w14:paraId="049C866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3DCE7D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CB64B4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5D30A9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6A7161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278</w:t>
            </w:r>
          </w:p>
        </w:tc>
        <w:tc>
          <w:tcPr>
            <w:tcW w:w="5200" w:type="dxa"/>
            <w:tcBorders>
              <w:top w:val="nil"/>
              <w:left w:val="nil"/>
              <w:bottom w:val="single" w:sz="4" w:space="0" w:color="auto"/>
              <w:right w:val="single" w:sz="4" w:space="0" w:color="auto"/>
            </w:tcBorders>
            <w:shd w:val="clear" w:color="auto" w:fill="auto"/>
            <w:vAlign w:val="center"/>
            <w:hideMark/>
          </w:tcPr>
          <w:p w14:paraId="13086B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Uniones de crédito</w:t>
            </w:r>
          </w:p>
        </w:tc>
        <w:tc>
          <w:tcPr>
            <w:tcW w:w="880" w:type="dxa"/>
            <w:tcBorders>
              <w:top w:val="nil"/>
              <w:left w:val="nil"/>
              <w:bottom w:val="single" w:sz="4" w:space="0" w:color="auto"/>
              <w:right w:val="single" w:sz="4" w:space="0" w:color="auto"/>
            </w:tcBorders>
            <w:shd w:val="clear" w:color="auto" w:fill="auto"/>
            <w:vAlign w:val="center"/>
            <w:hideMark/>
          </w:tcPr>
          <w:p w14:paraId="45137E6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7E42DE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7C0ADA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25EED1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C49B5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279</w:t>
            </w:r>
          </w:p>
        </w:tc>
        <w:tc>
          <w:tcPr>
            <w:tcW w:w="5200" w:type="dxa"/>
            <w:tcBorders>
              <w:top w:val="nil"/>
              <w:left w:val="nil"/>
              <w:bottom w:val="single" w:sz="4" w:space="0" w:color="auto"/>
              <w:right w:val="single" w:sz="4" w:space="0" w:color="auto"/>
            </w:tcBorders>
            <w:shd w:val="clear" w:color="auto" w:fill="auto"/>
            <w:vAlign w:val="center"/>
            <w:hideMark/>
          </w:tcPr>
          <w:p w14:paraId="22D6BBA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Cajas de ahorro popular</w:t>
            </w:r>
          </w:p>
        </w:tc>
        <w:tc>
          <w:tcPr>
            <w:tcW w:w="880" w:type="dxa"/>
            <w:tcBorders>
              <w:top w:val="nil"/>
              <w:left w:val="nil"/>
              <w:bottom w:val="single" w:sz="4" w:space="0" w:color="auto"/>
              <w:right w:val="single" w:sz="4" w:space="0" w:color="auto"/>
            </w:tcBorders>
            <w:shd w:val="clear" w:color="auto" w:fill="auto"/>
            <w:vAlign w:val="center"/>
            <w:hideMark/>
          </w:tcPr>
          <w:p w14:paraId="22E966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F0F551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A3FF32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DB1D11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B961D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280</w:t>
            </w:r>
          </w:p>
        </w:tc>
        <w:tc>
          <w:tcPr>
            <w:tcW w:w="5200" w:type="dxa"/>
            <w:tcBorders>
              <w:top w:val="nil"/>
              <w:left w:val="nil"/>
              <w:bottom w:val="single" w:sz="4" w:space="0" w:color="auto"/>
              <w:right w:val="single" w:sz="4" w:space="0" w:color="auto"/>
            </w:tcBorders>
            <w:shd w:val="clear" w:color="auto" w:fill="auto"/>
            <w:vAlign w:val="center"/>
            <w:hideMark/>
          </w:tcPr>
          <w:p w14:paraId="38EC606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instituciones de ahorro y préstamo</w:t>
            </w:r>
          </w:p>
        </w:tc>
        <w:tc>
          <w:tcPr>
            <w:tcW w:w="880" w:type="dxa"/>
            <w:tcBorders>
              <w:top w:val="nil"/>
              <w:left w:val="nil"/>
              <w:bottom w:val="single" w:sz="4" w:space="0" w:color="auto"/>
              <w:right w:val="single" w:sz="4" w:space="0" w:color="auto"/>
            </w:tcBorders>
            <w:shd w:val="clear" w:color="auto" w:fill="auto"/>
            <w:vAlign w:val="center"/>
            <w:hideMark/>
          </w:tcPr>
          <w:p w14:paraId="5F3C53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85DF7C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7F85A6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8E16A8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9AFB38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281</w:t>
            </w:r>
          </w:p>
        </w:tc>
        <w:tc>
          <w:tcPr>
            <w:tcW w:w="5200" w:type="dxa"/>
            <w:tcBorders>
              <w:top w:val="nil"/>
              <w:left w:val="nil"/>
              <w:bottom w:val="single" w:sz="4" w:space="0" w:color="auto"/>
              <w:right w:val="single" w:sz="4" w:space="0" w:color="auto"/>
            </w:tcBorders>
            <w:shd w:val="clear" w:color="auto" w:fill="auto"/>
            <w:vAlign w:val="center"/>
            <w:hideMark/>
          </w:tcPr>
          <w:p w14:paraId="248811A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Arrendadoras financieras</w:t>
            </w:r>
          </w:p>
        </w:tc>
        <w:tc>
          <w:tcPr>
            <w:tcW w:w="880" w:type="dxa"/>
            <w:tcBorders>
              <w:top w:val="nil"/>
              <w:left w:val="nil"/>
              <w:bottom w:val="single" w:sz="4" w:space="0" w:color="auto"/>
              <w:right w:val="single" w:sz="4" w:space="0" w:color="auto"/>
            </w:tcBorders>
            <w:shd w:val="clear" w:color="auto" w:fill="auto"/>
            <w:vAlign w:val="center"/>
            <w:hideMark/>
          </w:tcPr>
          <w:p w14:paraId="1319D69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14A04B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FA2F01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DFFE79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ABFFA6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282</w:t>
            </w:r>
          </w:p>
        </w:tc>
        <w:tc>
          <w:tcPr>
            <w:tcW w:w="5200" w:type="dxa"/>
            <w:tcBorders>
              <w:top w:val="nil"/>
              <w:left w:val="nil"/>
              <w:bottom w:val="single" w:sz="4" w:space="0" w:color="auto"/>
              <w:right w:val="single" w:sz="4" w:space="0" w:color="auto"/>
            </w:tcBorders>
            <w:shd w:val="clear" w:color="auto" w:fill="auto"/>
            <w:vAlign w:val="center"/>
            <w:hideMark/>
          </w:tcPr>
          <w:p w14:paraId="11F73BC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factoraje financiero</w:t>
            </w:r>
          </w:p>
        </w:tc>
        <w:tc>
          <w:tcPr>
            <w:tcW w:w="880" w:type="dxa"/>
            <w:tcBorders>
              <w:top w:val="nil"/>
              <w:left w:val="nil"/>
              <w:bottom w:val="single" w:sz="4" w:space="0" w:color="auto"/>
              <w:right w:val="single" w:sz="4" w:space="0" w:color="auto"/>
            </w:tcBorders>
            <w:shd w:val="clear" w:color="auto" w:fill="auto"/>
            <w:vAlign w:val="center"/>
            <w:hideMark/>
          </w:tcPr>
          <w:p w14:paraId="54BE329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FA896A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1A7D0B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510098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D6421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283</w:t>
            </w:r>
          </w:p>
        </w:tc>
        <w:tc>
          <w:tcPr>
            <w:tcW w:w="5200" w:type="dxa"/>
            <w:tcBorders>
              <w:top w:val="nil"/>
              <w:left w:val="nil"/>
              <w:bottom w:val="single" w:sz="4" w:space="0" w:color="auto"/>
              <w:right w:val="single" w:sz="4" w:space="0" w:color="auto"/>
            </w:tcBorders>
            <w:shd w:val="clear" w:color="auto" w:fill="auto"/>
            <w:vAlign w:val="center"/>
            <w:hideMark/>
          </w:tcPr>
          <w:p w14:paraId="2571E48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Sociedades financieras de objeto limitado</w:t>
            </w:r>
          </w:p>
        </w:tc>
        <w:tc>
          <w:tcPr>
            <w:tcW w:w="880" w:type="dxa"/>
            <w:tcBorders>
              <w:top w:val="nil"/>
              <w:left w:val="nil"/>
              <w:bottom w:val="single" w:sz="4" w:space="0" w:color="auto"/>
              <w:right w:val="single" w:sz="4" w:space="0" w:color="auto"/>
            </w:tcBorders>
            <w:shd w:val="clear" w:color="auto" w:fill="auto"/>
            <w:vAlign w:val="center"/>
            <w:hideMark/>
          </w:tcPr>
          <w:p w14:paraId="1D580EB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638705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E3BBE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414BC8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34B8A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284</w:t>
            </w:r>
          </w:p>
        </w:tc>
        <w:tc>
          <w:tcPr>
            <w:tcW w:w="5200" w:type="dxa"/>
            <w:tcBorders>
              <w:top w:val="nil"/>
              <w:left w:val="nil"/>
              <w:bottom w:val="single" w:sz="4" w:space="0" w:color="auto"/>
              <w:right w:val="single" w:sz="4" w:space="0" w:color="auto"/>
            </w:tcBorders>
            <w:shd w:val="clear" w:color="auto" w:fill="auto"/>
            <w:vAlign w:val="center"/>
            <w:hideMark/>
          </w:tcPr>
          <w:p w14:paraId="741476A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autofinanciamiento</w:t>
            </w:r>
          </w:p>
        </w:tc>
        <w:tc>
          <w:tcPr>
            <w:tcW w:w="880" w:type="dxa"/>
            <w:tcBorders>
              <w:top w:val="nil"/>
              <w:left w:val="nil"/>
              <w:bottom w:val="single" w:sz="4" w:space="0" w:color="auto"/>
              <w:right w:val="single" w:sz="4" w:space="0" w:color="auto"/>
            </w:tcBorders>
            <w:shd w:val="clear" w:color="auto" w:fill="auto"/>
            <w:vAlign w:val="center"/>
            <w:hideMark/>
          </w:tcPr>
          <w:p w14:paraId="5019A4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2CA05F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B52D7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D8A31A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914AD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285</w:t>
            </w:r>
          </w:p>
        </w:tc>
        <w:tc>
          <w:tcPr>
            <w:tcW w:w="5200" w:type="dxa"/>
            <w:tcBorders>
              <w:top w:val="nil"/>
              <w:left w:val="nil"/>
              <w:bottom w:val="single" w:sz="4" w:space="0" w:color="auto"/>
              <w:right w:val="single" w:sz="4" w:space="0" w:color="auto"/>
            </w:tcBorders>
            <w:shd w:val="clear" w:color="auto" w:fill="auto"/>
            <w:vAlign w:val="center"/>
            <w:hideMark/>
          </w:tcPr>
          <w:p w14:paraId="72F175C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Montepíos</w:t>
            </w:r>
          </w:p>
        </w:tc>
        <w:tc>
          <w:tcPr>
            <w:tcW w:w="880" w:type="dxa"/>
            <w:tcBorders>
              <w:top w:val="nil"/>
              <w:left w:val="nil"/>
              <w:bottom w:val="single" w:sz="4" w:space="0" w:color="auto"/>
              <w:right w:val="single" w:sz="4" w:space="0" w:color="auto"/>
            </w:tcBorders>
            <w:shd w:val="clear" w:color="auto" w:fill="auto"/>
            <w:vAlign w:val="center"/>
            <w:hideMark/>
          </w:tcPr>
          <w:p w14:paraId="3440DC7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756947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F8ADE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239505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9EC1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286</w:t>
            </w:r>
          </w:p>
        </w:tc>
        <w:tc>
          <w:tcPr>
            <w:tcW w:w="5200" w:type="dxa"/>
            <w:tcBorders>
              <w:top w:val="nil"/>
              <w:left w:val="nil"/>
              <w:bottom w:val="single" w:sz="4" w:space="0" w:color="auto"/>
              <w:right w:val="single" w:sz="4" w:space="0" w:color="auto"/>
            </w:tcBorders>
            <w:shd w:val="clear" w:color="auto" w:fill="auto"/>
            <w:vAlign w:val="center"/>
            <w:hideMark/>
          </w:tcPr>
          <w:p w14:paraId="7A631D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Casas de empeño</w:t>
            </w:r>
          </w:p>
        </w:tc>
        <w:tc>
          <w:tcPr>
            <w:tcW w:w="880" w:type="dxa"/>
            <w:tcBorders>
              <w:top w:val="nil"/>
              <w:left w:val="nil"/>
              <w:bottom w:val="single" w:sz="4" w:space="0" w:color="auto"/>
              <w:right w:val="single" w:sz="4" w:space="0" w:color="auto"/>
            </w:tcBorders>
            <w:shd w:val="clear" w:color="auto" w:fill="auto"/>
            <w:vAlign w:val="center"/>
            <w:hideMark/>
          </w:tcPr>
          <w:p w14:paraId="477FBCE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A7EBF9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B87C26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50F4CC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CB130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287</w:t>
            </w:r>
          </w:p>
        </w:tc>
        <w:tc>
          <w:tcPr>
            <w:tcW w:w="5200" w:type="dxa"/>
            <w:tcBorders>
              <w:top w:val="nil"/>
              <w:left w:val="nil"/>
              <w:bottom w:val="single" w:sz="4" w:space="0" w:color="auto"/>
              <w:right w:val="single" w:sz="4" w:space="0" w:color="auto"/>
            </w:tcBorders>
            <w:shd w:val="clear" w:color="auto" w:fill="auto"/>
            <w:vAlign w:val="center"/>
            <w:hideMark/>
          </w:tcPr>
          <w:p w14:paraId="48A6116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Sociedades financieras de objeto múltiple</w:t>
            </w:r>
          </w:p>
        </w:tc>
        <w:tc>
          <w:tcPr>
            <w:tcW w:w="880" w:type="dxa"/>
            <w:tcBorders>
              <w:top w:val="nil"/>
              <w:left w:val="nil"/>
              <w:bottom w:val="single" w:sz="4" w:space="0" w:color="auto"/>
              <w:right w:val="single" w:sz="4" w:space="0" w:color="auto"/>
            </w:tcBorders>
            <w:shd w:val="clear" w:color="auto" w:fill="auto"/>
            <w:vAlign w:val="center"/>
            <w:hideMark/>
          </w:tcPr>
          <w:p w14:paraId="25F704D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081BD8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C5146A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E83F9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7005FC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288</w:t>
            </w:r>
          </w:p>
        </w:tc>
        <w:tc>
          <w:tcPr>
            <w:tcW w:w="5200" w:type="dxa"/>
            <w:tcBorders>
              <w:top w:val="nil"/>
              <w:left w:val="nil"/>
              <w:bottom w:val="single" w:sz="4" w:space="0" w:color="auto"/>
              <w:right w:val="single" w:sz="4" w:space="0" w:color="auto"/>
            </w:tcBorders>
            <w:shd w:val="clear" w:color="auto" w:fill="auto"/>
            <w:vAlign w:val="center"/>
            <w:hideMark/>
          </w:tcPr>
          <w:p w14:paraId="5467431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instituciones de intermediación crediticia y financiera no bursátil</w:t>
            </w:r>
          </w:p>
        </w:tc>
        <w:tc>
          <w:tcPr>
            <w:tcW w:w="880" w:type="dxa"/>
            <w:tcBorders>
              <w:top w:val="nil"/>
              <w:left w:val="nil"/>
              <w:bottom w:val="single" w:sz="4" w:space="0" w:color="auto"/>
              <w:right w:val="single" w:sz="4" w:space="0" w:color="auto"/>
            </w:tcBorders>
            <w:shd w:val="clear" w:color="auto" w:fill="auto"/>
            <w:vAlign w:val="center"/>
            <w:hideMark/>
          </w:tcPr>
          <w:p w14:paraId="18849AA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22CAF7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7550D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AA3A45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CDD14A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289</w:t>
            </w:r>
          </w:p>
        </w:tc>
        <w:tc>
          <w:tcPr>
            <w:tcW w:w="5200" w:type="dxa"/>
            <w:tcBorders>
              <w:top w:val="nil"/>
              <w:left w:val="nil"/>
              <w:bottom w:val="single" w:sz="4" w:space="0" w:color="auto"/>
              <w:right w:val="single" w:sz="4" w:space="0" w:color="auto"/>
            </w:tcBorders>
            <w:shd w:val="clear" w:color="auto" w:fill="auto"/>
            <w:vAlign w:val="center"/>
            <w:hideMark/>
          </w:tcPr>
          <w:p w14:paraId="386ECB8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relacionados con la intermediación crediticia no bursátil</w:t>
            </w:r>
          </w:p>
        </w:tc>
        <w:tc>
          <w:tcPr>
            <w:tcW w:w="880" w:type="dxa"/>
            <w:tcBorders>
              <w:top w:val="nil"/>
              <w:left w:val="nil"/>
              <w:bottom w:val="single" w:sz="4" w:space="0" w:color="auto"/>
              <w:right w:val="single" w:sz="4" w:space="0" w:color="auto"/>
            </w:tcBorders>
            <w:shd w:val="clear" w:color="auto" w:fill="auto"/>
            <w:vAlign w:val="center"/>
            <w:hideMark/>
          </w:tcPr>
          <w:p w14:paraId="0D82A0A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7592F3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375D61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BBDA4D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E3C7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290</w:t>
            </w:r>
          </w:p>
        </w:tc>
        <w:tc>
          <w:tcPr>
            <w:tcW w:w="5200" w:type="dxa"/>
            <w:tcBorders>
              <w:top w:val="nil"/>
              <w:left w:val="nil"/>
              <w:bottom w:val="single" w:sz="4" w:space="0" w:color="auto"/>
              <w:right w:val="single" w:sz="4" w:space="0" w:color="auto"/>
            </w:tcBorders>
            <w:shd w:val="clear" w:color="auto" w:fill="auto"/>
            <w:vAlign w:val="center"/>
            <w:hideMark/>
          </w:tcPr>
          <w:p w14:paraId="6775513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Casas de bolsa</w:t>
            </w:r>
          </w:p>
        </w:tc>
        <w:tc>
          <w:tcPr>
            <w:tcW w:w="880" w:type="dxa"/>
            <w:tcBorders>
              <w:top w:val="nil"/>
              <w:left w:val="nil"/>
              <w:bottom w:val="single" w:sz="4" w:space="0" w:color="auto"/>
              <w:right w:val="single" w:sz="4" w:space="0" w:color="auto"/>
            </w:tcBorders>
            <w:shd w:val="clear" w:color="auto" w:fill="auto"/>
            <w:vAlign w:val="center"/>
            <w:hideMark/>
          </w:tcPr>
          <w:p w14:paraId="1AB9EFA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A2C458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F74B7D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B13946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69E85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291</w:t>
            </w:r>
          </w:p>
        </w:tc>
        <w:tc>
          <w:tcPr>
            <w:tcW w:w="5200" w:type="dxa"/>
            <w:tcBorders>
              <w:top w:val="nil"/>
              <w:left w:val="nil"/>
              <w:bottom w:val="single" w:sz="4" w:space="0" w:color="auto"/>
              <w:right w:val="single" w:sz="4" w:space="0" w:color="auto"/>
            </w:tcBorders>
            <w:shd w:val="clear" w:color="auto" w:fill="auto"/>
            <w:vAlign w:val="center"/>
            <w:hideMark/>
          </w:tcPr>
          <w:p w14:paraId="3B02D41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Casas de cambio</w:t>
            </w:r>
          </w:p>
        </w:tc>
        <w:tc>
          <w:tcPr>
            <w:tcW w:w="880" w:type="dxa"/>
            <w:tcBorders>
              <w:top w:val="nil"/>
              <w:left w:val="nil"/>
              <w:bottom w:val="single" w:sz="4" w:space="0" w:color="auto"/>
              <w:right w:val="single" w:sz="4" w:space="0" w:color="auto"/>
            </w:tcBorders>
            <w:shd w:val="clear" w:color="auto" w:fill="auto"/>
            <w:vAlign w:val="center"/>
            <w:hideMark/>
          </w:tcPr>
          <w:p w14:paraId="768EDCE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1BC86D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88ED87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C0D9A6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930928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292</w:t>
            </w:r>
          </w:p>
        </w:tc>
        <w:tc>
          <w:tcPr>
            <w:tcW w:w="5200" w:type="dxa"/>
            <w:tcBorders>
              <w:top w:val="nil"/>
              <w:left w:val="nil"/>
              <w:bottom w:val="single" w:sz="4" w:space="0" w:color="auto"/>
              <w:right w:val="single" w:sz="4" w:space="0" w:color="auto"/>
            </w:tcBorders>
            <w:shd w:val="clear" w:color="auto" w:fill="auto"/>
            <w:vAlign w:val="center"/>
            <w:hideMark/>
          </w:tcPr>
          <w:p w14:paraId="5772027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Centros cambiarios</w:t>
            </w:r>
          </w:p>
        </w:tc>
        <w:tc>
          <w:tcPr>
            <w:tcW w:w="880" w:type="dxa"/>
            <w:tcBorders>
              <w:top w:val="nil"/>
              <w:left w:val="nil"/>
              <w:bottom w:val="single" w:sz="4" w:space="0" w:color="auto"/>
              <w:right w:val="single" w:sz="4" w:space="0" w:color="auto"/>
            </w:tcBorders>
            <w:shd w:val="clear" w:color="auto" w:fill="auto"/>
            <w:vAlign w:val="center"/>
            <w:hideMark/>
          </w:tcPr>
          <w:p w14:paraId="4BD626C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19AE1C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DD3A92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402765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EA56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293</w:t>
            </w:r>
          </w:p>
        </w:tc>
        <w:tc>
          <w:tcPr>
            <w:tcW w:w="5200" w:type="dxa"/>
            <w:tcBorders>
              <w:top w:val="nil"/>
              <w:left w:val="nil"/>
              <w:bottom w:val="single" w:sz="4" w:space="0" w:color="auto"/>
              <w:right w:val="single" w:sz="4" w:space="0" w:color="auto"/>
            </w:tcBorders>
            <w:shd w:val="clear" w:color="auto" w:fill="auto"/>
            <w:vAlign w:val="center"/>
            <w:hideMark/>
          </w:tcPr>
          <w:p w14:paraId="49079BA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Bolsa de valores</w:t>
            </w:r>
          </w:p>
        </w:tc>
        <w:tc>
          <w:tcPr>
            <w:tcW w:w="880" w:type="dxa"/>
            <w:tcBorders>
              <w:top w:val="nil"/>
              <w:left w:val="nil"/>
              <w:bottom w:val="single" w:sz="4" w:space="0" w:color="auto"/>
              <w:right w:val="single" w:sz="4" w:space="0" w:color="auto"/>
            </w:tcBorders>
            <w:shd w:val="clear" w:color="auto" w:fill="auto"/>
            <w:vAlign w:val="center"/>
            <w:hideMark/>
          </w:tcPr>
          <w:p w14:paraId="43EBC2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689828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46223C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1396EA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8379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294</w:t>
            </w:r>
          </w:p>
        </w:tc>
        <w:tc>
          <w:tcPr>
            <w:tcW w:w="5200" w:type="dxa"/>
            <w:tcBorders>
              <w:top w:val="nil"/>
              <w:left w:val="nil"/>
              <w:bottom w:val="single" w:sz="4" w:space="0" w:color="auto"/>
              <w:right w:val="single" w:sz="4" w:space="0" w:color="auto"/>
            </w:tcBorders>
            <w:shd w:val="clear" w:color="auto" w:fill="auto"/>
            <w:vAlign w:val="center"/>
            <w:hideMark/>
          </w:tcPr>
          <w:p w14:paraId="47E0661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Asesoría en inversiones</w:t>
            </w:r>
          </w:p>
        </w:tc>
        <w:tc>
          <w:tcPr>
            <w:tcW w:w="880" w:type="dxa"/>
            <w:tcBorders>
              <w:top w:val="nil"/>
              <w:left w:val="nil"/>
              <w:bottom w:val="single" w:sz="4" w:space="0" w:color="auto"/>
              <w:right w:val="single" w:sz="4" w:space="0" w:color="auto"/>
            </w:tcBorders>
            <w:shd w:val="clear" w:color="auto" w:fill="auto"/>
            <w:vAlign w:val="center"/>
            <w:hideMark/>
          </w:tcPr>
          <w:p w14:paraId="06B8BA8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7D8756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61DD32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674588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5607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295</w:t>
            </w:r>
          </w:p>
        </w:tc>
        <w:tc>
          <w:tcPr>
            <w:tcW w:w="5200" w:type="dxa"/>
            <w:tcBorders>
              <w:top w:val="nil"/>
              <w:left w:val="nil"/>
              <w:bottom w:val="single" w:sz="4" w:space="0" w:color="auto"/>
              <w:right w:val="single" w:sz="4" w:space="0" w:color="auto"/>
            </w:tcBorders>
            <w:shd w:val="clear" w:color="auto" w:fill="auto"/>
            <w:vAlign w:val="center"/>
            <w:hideMark/>
          </w:tcPr>
          <w:p w14:paraId="667B0F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relacionados con la intermediación bursátil</w:t>
            </w:r>
          </w:p>
        </w:tc>
        <w:tc>
          <w:tcPr>
            <w:tcW w:w="880" w:type="dxa"/>
            <w:tcBorders>
              <w:top w:val="nil"/>
              <w:left w:val="nil"/>
              <w:bottom w:val="single" w:sz="4" w:space="0" w:color="auto"/>
              <w:right w:val="single" w:sz="4" w:space="0" w:color="auto"/>
            </w:tcBorders>
            <w:shd w:val="clear" w:color="auto" w:fill="auto"/>
            <w:vAlign w:val="center"/>
            <w:hideMark/>
          </w:tcPr>
          <w:p w14:paraId="1A0C99E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078793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8CF5EC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2F5A28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8760C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296</w:t>
            </w:r>
          </w:p>
        </w:tc>
        <w:tc>
          <w:tcPr>
            <w:tcW w:w="5200" w:type="dxa"/>
            <w:tcBorders>
              <w:top w:val="nil"/>
              <w:left w:val="nil"/>
              <w:bottom w:val="single" w:sz="4" w:space="0" w:color="auto"/>
              <w:right w:val="single" w:sz="4" w:space="0" w:color="auto"/>
            </w:tcBorders>
            <w:shd w:val="clear" w:color="auto" w:fill="auto"/>
            <w:vAlign w:val="center"/>
            <w:hideMark/>
          </w:tcPr>
          <w:p w14:paraId="43B7B36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seguros</w:t>
            </w:r>
          </w:p>
        </w:tc>
        <w:tc>
          <w:tcPr>
            <w:tcW w:w="880" w:type="dxa"/>
            <w:tcBorders>
              <w:top w:val="nil"/>
              <w:left w:val="nil"/>
              <w:bottom w:val="single" w:sz="4" w:space="0" w:color="auto"/>
              <w:right w:val="single" w:sz="4" w:space="0" w:color="auto"/>
            </w:tcBorders>
            <w:shd w:val="clear" w:color="auto" w:fill="auto"/>
            <w:vAlign w:val="center"/>
            <w:hideMark/>
          </w:tcPr>
          <w:p w14:paraId="796AF2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6D3CE7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6A354B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2C5D83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469222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297</w:t>
            </w:r>
          </w:p>
        </w:tc>
        <w:tc>
          <w:tcPr>
            <w:tcW w:w="5200" w:type="dxa"/>
            <w:tcBorders>
              <w:top w:val="nil"/>
              <w:left w:val="nil"/>
              <w:bottom w:val="single" w:sz="4" w:space="0" w:color="auto"/>
              <w:right w:val="single" w:sz="4" w:space="0" w:color="auto"/>
            </w:tcBorders>
            <w:shd w:val="clear" w:color="auto" w:fill="auto"/>
            <w:vAlign w:val="center"/>
            <w:hideMark/>
          </w:tcPr>
          <w:p w14:paraId="404F4D5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Fondos de aseguramiento campesino</w:t>
            </w:r>
          </w:p>
        </w:tc>
        <w:tc>
          <w:tcPr>
            <w:tcW w:w="880" w:type="dxa"/>
            <w:tcBorders>
              <w:top w:val="nil"/>
              <w:left w:val="nil"/>
              <w:bottom w:val="single" w:sz="4" w:space="0" w:color="auto"/>
              <w:right w:val="single" w:sz="4" w:space="0" w:color="auto"/>
            </w:tcBorders>
            <w:shd w:val="clear" w:color="auto" w:fill="auto"/>
            <w:vAlign w:val="center"/>
            <w:hideMark/>
          </w:tcPr>
          <w:p w14:paraId="3D55E3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306C0B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51BB39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29C04C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0565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298</w:t>
            </w:r>
          </w:p>
        </w:tc>
        <w:tc>
          <w:tcPr>
            <w:tcW w:w="5200" w:type="dxa"/>
            <w:tcBorders>
              <w:top w:val="nil"/>
              <w:left w:val="nil"/>
              <w:bottom w:val="single" w:sz="4" w:space="0" w:color="auto"/>
              <w:right w:val="single" w:sz="4" w:space="0" w:color="auto"/>
            </w:tcBorders>
            <w:shd w:val="clear" w:color="auto" w:fill="auto"/>
            <w:vAlign w:val="center"/>
            <w:hideMark/>
          </w:tcPr>
          <w:p w14:paraId="39258B5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afianzadoras</w:t>
            </w:r>
          </w:p>
        </w:tc>
        <w:tc>
          <w:tcPr>
            <w:tcW w:w="880" w:type="dxa"/>
            <w:tcBorders>
              <w:top w:val="nil"/>
              <w:left w:val="nil"/>
              <w:bottom w:val="single" w:sz="4" w:space="0" w:color="auto"/>
              <w:right w:val="single" w:sz="4" w:space="0" w:color="auto"/>
            </w:tcBorders>
            <w:shd w:val="clear" w:color="auto" w:fill="auto"/>
            <w:vAlign w:val="center"/>
            <w:hideMark/>
          </w:tcPr>
          <w:p w14:paraId="705FAE4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1AD7E3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7CF9BE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88EC14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66FC0F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299</w:t>
            </w:r>
          </w:p>
        </w:tc>
        <w:tc>
          <w:tcPr>
            <w:tcW w:w="5200" w:type="dxa"/>
            <w:tcBorders>
              <w:top w:val="nil"/>
              <w:left w:val="nil"/>
              <w:bottom w:val="single" w:sz="4" w:space="0" w:color="auto"/>
              <w:right w:val="single" w:sz="4" w:space="0" w:color="auto"/>
            </w:tcBorders>
            <w:shd w:val="clear" w:color="auto" w:fill="auto"/>
            <w:vAlign w:val="center"/>
            <w:hideMark/>
          </w:tcPr>
          <w:p w14:paraId="084AEE4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Agentes, ajustadores y gestores de seguros y fianzas</w:t>
            </w:r>
          </w:p>
        </w:tc>
        <w:tc>
          <w:tcPr>
            <w:tcW w:w="880" w:type="dxa"/>
            <w:tcBorders>
              <w:top w:val="nil"/>
              <w:left w:val="nil"/>
              <w:bottom w:val="single" w:sz="4" w:space="0" w:color="auto"/>
              <w:right w:val="single" w:sz="4" w:space="0" w:color="auto"/>
            </w:tcBorders>
            <w:shd w:val="clear" w:color="auto" w:fill="auto"/>
            <w:vAlign w:val="center"/>
            <w:hideMark/>
          </w:tcPr>
          <w:p w14:paraId="3DA3906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6E88AC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21FC9D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525E3C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79A876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300</w:t>
            </w:r>
          </w:p>
        </w:tc>
        <w:tc>
          <w:tcPr>
            <w:tcW w:w="5200" w:type="dxa"/>
            <w:tcBorders>
              <w:top w:val="nil"/>
              <w:left w:val="nil"/>
              <w:bottom w:val="single" w:sz="4" w:space="0" w:color="auto"/>
              <w:right w:val="single" w:sz="4" w:space="0" w:color="auto"/>
            </w:tcBorders>
            <w:shd w:val="clear" w:color="auto" w:fill="auto"/>
            <w:vAlign w:val="center"/>
            <w:hideMark/>
          </w:tcPr>
          <w:p w14:paraId="1E4971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Administración de cajas de pensión y de seguros independientes</w:t>
            </w:r>
          </w:p>
        </w:tc>
        <w:tc>
          <w:tcPr>
            <w:tcW w:w="880" w:type="dxa"/>
            <w:tcBorders>
              <w:top w:val="nil"/>
              <w:left w:val="nil"/>
              <w:bottom w:val="single" w:sz="4" w:space="0" w:color="auto"/>
              <w:right w:val="single" w:sz="4" w:space="0" w:color="auto"/>
            </w:tcBorders>
            <w:shd w:val="clear" w:color="auto" w:fill="auto"/>
            <w:vAlign w:val="center"/>
            <w:hideMark/>
          </w:tcPr>
          <w:p w14:paraId="02A4867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CC63B6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BE1813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E880CA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9A0453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301</w:t>
            </w:r>
          </w:p>
        </w:tc>
        <w:tc>
          <w:tcPr>
            <w:tcW w:w="5200" w:type="dxa"/>
            <w:tcBorders>
              <w:top w:val="nil"/>
              <w:left w:val="nil"/>
              <w:bottom w:val="single" w:sz="4" w:space="0" w:color="auto"/>
              <w:right w:val="single" w:sz="4" w:space="0" w:color="auto"/>
            </w:tcBorders>
            <w:shd w:val="clear" w:color="auto" w:fill="auto"/>
            <w:vAlign w:val="center"/>
            <w:hideMark/>
          </w:tcPr>
          <w:p w14:paraId="248C865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viviendas amuebladas</w:t>
            </w:r>
          </w:p>
        </w:tc>
        <w:tc>
          <w:tcPr>
            <w:tcW w:w="880" w:type="dxa"/>
            <w:tcBorders>
              <w:top w:val="nil"/>
              <w:left w:val="nil"/>
              <w:bottom w:val="single" w:sz="4" w:space="0" w:color="auto"/>
              <w:right w:val="single" w:sz="4" w:space="0" w:color="auto"/>
            </w:tcBorders>
            <w:shd w:val="clear" w:color="auto" w:fill="auto"/>
            <w:vAlign w:val="center"/>
            <w:hideMark/>
          </w:tcPr>
          <w:p w14:paraId="3E0A309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7F5DB4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DEB14C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9E146A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5A22A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302</w:t>
            </w:r>
          </w:p>
        </w:tc>
        <w:tc>
          <w:tcPr>
            <w:tcW w:w="5200" w:type="dxa"/>
            <w:tcBorders>
              <w:top w:val="nil"/>
              <w:left w:val="nil"/>
              <w:bottom w:val="single" w:sz="4" w:space="0" w:color="auto"/>
              <w:right w:val="single" w:sz="4" w:space="0" w:color="auto"/>
            </w:tcBorders>
            <w:shd w:val="clear" w:color="auto" w:fill="auto"/>
            <w:vAlign w:val="center"/>
            <w:hideMark/>
          </w:tcPr>
          <w:p w14:paraId="30F0658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viviendas no amuebladas</w:t>
            </w:r>
          </w:p>
        </w:tc>
        <w:tc>
          <w:tcPr>
            <w:tcW w:w="880" w:type="dxa"/>
            <w:tcBorders>
              <w:top w:val="nil"/>
              <w:left w:val="nil"/>
              <w:bottom w:val="single" w:sz="4" w:space="0" w:color="auto"/>
              <w:right w:val="single" w:sz="4" w:space="0" w:color="auto"/>
            </w:tcBorders>
            <w:shd w:val="clear" w:color="auto" w:fill="auto"/>
            <w:vAlign w:val="center"/>
            <w:hideMark/>
          </w:tcPr>
          <w:p w14:paraId="117354A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083E4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ED5C4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70641B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5F9BA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303</w:t>
            </w:r>
          </w:p>
        </w:tc>
        <w:tc>
          <w:tcPr>
            <w:tcW w:w="5200" w:type="dxa"/>
            <w:tcBorders>
              <w:top w:val="nil"/>
              <w:left w:val="nil"/>
              <w:bottom w:val="single" w:sz="4" w:space="0" w:color="auto"/>
              <w:right w:val="single" w:sz="4" w:space="0" w:color="auto"/>
            </w:tcBorders>
            <w:shd w:val="clear" w:color="auto" w:fill="auto"/>
            <w:vAlign w:val="center"/>
            <w:hideMark/>
          </w:tcPr>
          <w:p w14:paraId="18E3379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salones para fiestas y convenciones</w:t>
            </w:r>
          </w:p>
        </w:tc>
        <w:tc>
          <w:tcPr>
            <w:tcW w:w="880" w:type="dxa"/>
            <w:tcBorders>
              <w:top w:val="nil"/>
              <w:left w:val="nil"/>
              <w:bottom w:val="single" w:sz="4" w:space="0" w:color="auto"/>
              <w:right w:val="single" w:sz="4" w:space="0" w:color="auto"/>
            </w:tcBorders>
            <w:shd w:val="clear" w:color="auto" w:fill="auto"/>
            <w:vAlign w:val="center"/>
            <w:hideMark/>
          </w:tcPr>
          <w:p w14:paraId="5FD8D1E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BFA802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4128F0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D29FCB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612A25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304</w:t>
            </w:r>
          </w:p>
        </w:tc>
        <w:tc>
          <w:tcPr>
            <w:tcW w:w="5200" w:type="dxa"/>
            <w:tcBorders>
              <w:top w:val="nil"/>
              <w:left w:val="nil"/>
              <w:bottom w:val="single" w:sz="4" w:space="0" w:color="auto"/>
              <w:right w:val="single" w:sz="4" w:space="0" w:color="auto"/>
            </w:tcBorders>
            <w:shd w:val="clear" w:color="auto" w:fill="auto"/>
            <w:vAlign w:val="center"/>
            <w:hideMark/>
          </w:tcPr>
          <w:p w14:paraId="63EA3C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oficinas y locales comerciales</w:t>
            </w:r>
          </w:p>
        </w:tc>
        <w:tc>
          <w:tcPr>
            <w:tcW w:w="880" w:type="dxa"/>
            <w:tcBorders>
              <w:top w:val="nil"/>
              <w:left w:val="nil"/>
              <w:bottom w:val="single" w:sz="4" w:space="0" w:color="auto"/>
              <w:right w:val="single" w:sz="4" w:space="0" w:color="auto"/>
            </w:tcBorders>
            <w:shd w:val="clear" w:color="auto" w:fill="auto"/>
            <w:vAlign w:val="center"/>
            <w:hideMark/>
          </w:tcPr>
          <w:p w14:paraId="2C1F8EA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B0978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EB2D1D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A4FC8B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ED145B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305</w:t>
            </w:r>
          </w:p>
        </w:tc>
        <w:tc>
          <w:tcPr>
            <w:tcW w:w="5200" w:type="dxa"/>
            <w:tcBorders>
              <w:top w:val="nil"/>
              <w:left w:val="nil"/>
              <w:bottom w:val="single" w:sz="4" w:space="0" w:color="auto"/>
              <w:right w:val="single" w:sz="4" w:space="0" w:color="auto"/>
            </w:tcBorders>
            <w:shd w:val="clear" w:color="auto" w:fill="auto"/>
            <w:vAlign w:val="center"/>
            <w:hideMark/>
          </w:tcPr>
          <w:p w14:paraId="7D6C1E4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teatros, estadios, auditorios y similares</w:t>
            </w:r>
          </w:p>
        </w:tc>
        <w:tc>
          <w:tcPr>
            <w:tcW w:w="880" w:type="dxa"/>
            <w:tcBorders>
              <w:top w:val="nil"/>
              <w:left w:val="nil"/>
              <w:bottom w:val="single" w:sz="4" w:space="0" w:color="auto"/>
              <w:right w:val="single" w:sz="4" w:space="0" w:color="auto"/>
            </w:tcBorders>
            <w:shd w:val="clear" w:color="auto" w:fill="auto"/>
            <w:vAlign w:val="center"/>
            <w:hideMark/>
          </w:tcPr>
          <w:p w14:paraId="37D338E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D39DF8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04175C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33960C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1D470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306</w:t>
            </w:r>
          </w:p>
        </w:tc>
        <w:tc>
          <w:tcPr>
            <w:tcW w:w="5200" w:type="dxa"/>
            <w:tcBorders>
              <w:top w:val="nil"/>
              <w:left w:val="nil"/>
              <w:bottom w:val="single" w:sz="4" w:space="0" w:color="auto"/>
              <w:right w:val="single" w:sz="4" w:space="0" w:color="auto"/>
            </w:tcBorders>
            <w:shd w:val="clear" w:color="auto" w:fill="auto"/>
            <w:vAlign w:val="center"/>
            <w:hideMark/>
          </w:tcPr>
          <w:p w14:paraId="4DE8B0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edificios industriales dentro de un parque industrial</w:t>
            </w:r>
          </w:p>
        </w:tc>
        <w:tc>
          <w:tcPr>
            <w:tcW w:w="880" w:type="dxa"/>
            <w:tcBorders>
              <w:top w:val="nil"/>
              <w:left w:val="nil"/>
              <w:bottom w:val="single" w:sz="4" w:space="0" w:color="auto"/>
              <w:right w:val="single" w:sz="4" w:space="0" w:color="auto"/>
            </w:tcBorders>
            <w:shd w:val="clear" w:color="auto" w:fill="auto"/>
            <w:vAlign w:val="center"/>
            <w:hideMark/>
          </w:tcPr>
          <w:p w14:paraId="72D947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496EA3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CA3CE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Oficina fuera del </w:t>
            </w:r>
            <w:proofErr w:type="spellStart"/>
            <w:r>
              <w:rPr>
                <w:rFonts w:ascii="Calibri Light" w:hAnsi="Calibri Light" w:cs="Calibri Light"/>
                <w:color w:val="000000"/>
                <w:sz w:val="20"/>
                <w:szCs w:val="20"/>
              </w:rPr>
              <w:t>poligono</w:t>
            </w:r>
            <w:proofErr w:type="spellEnd"/>
            <w:r>
              <w:rPr>
                <w:rFonts w:ascii="Calibri Light" w:hAnsi="Calibri Light" w:cs="Calibri Light"/>
                <w:color w:val="000000"/>
                <w:sz w:val="20"/>
                <w:szCs w:val="20"/>
              </w:rPr>
              <w:t xml:space="preserve"> industrial </w:t>
            </w:r>
          </w:p>
        </w:tc>
      </w:tr>
      <w:tr w:rsidR="00E74A1F" w14:paraId="71B070A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B4392A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307</w:t>
            </w:r>
          </w:p>
        </w:tc>
        <w:tc>
          <w:tcPr>
            <w:tcW w:w="5200" w:type="dxa"/>
            <w:tcBorders>
              <w:top w:val="nil"/>
              <w:left w:val="nil"/>
              <w:bottom w:val="single" w:sz="4" w:space="0" w:color="auto"/>
              <w:right w:val="single" w:sz="4" w:space="0" w:color="auto"/>
            </w:tcBorders>
            <w:shd w:val="clear" w:color="auto" w:fill="auto"/>
            <w:vAlign w:val="center"/>
            <w:hideMark/>
          </w:tcPr>
          <w:p w14:paraId="2A5F00D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sin intermediación de otros bienes raíces</w:t>
            </w:r>
          </w:p>
        </w:tc>
        <w:tc>
          <w:tcPr>
            <w:tcW w:w="880" w:type="dxa"/>
            <w:tcBorders>
              <w:top w:val="nil"/>
              <w:left w:val="nil"/>
              <w:bottom w:val="single" w:sz="4" w:space="0" w:color="auto"/>
              <w:right w:val="single" w:sz="4" w:space="0" w:color="auto"/>
            </w:tcBorders>
            <w:shd w:val="clear" w:color="auto" w:fill="auto"/>
            <w:vAlign w:val="center"/>
            <w:hideMark/>
          </w:tcPr>
          <w:p w14:paraId="19B10E7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8844EC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6CE416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2B7595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8DE74C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308</w:t>
            </w:r>
          </w:p>
        </w:tc>
        <w:tc>
          <w:tcPr>
            <w:tcW w:w="5200" w:type="dxa"/>
            <w:tcBorders>
              <w:top w:val="nil"/>
              <w:left w:val="nil"/>
              <w:bottom w:val="single" w:sz="4" w:space="0" w:color="auto"/>
              <w:right w:val="single" w:sz="4" w:space="0" w:color="auto"/>
            </w:tcBorders>
            <w:shd w:val="clear" w:color="auto" w:fill="auto"/>
            <w:vAlign w:val="center"/>
            <w:hideMark/>
          </w:tcPr>
          <w:p w14:paraId="29330C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Inmobiliarias y corredores de bienes raíces</w:t>
            </w:r>
          </w:p>
        </w:tc>
        <w:tc>
          <w:tcPr>
            <w:tcW w:w="880" w:type="dxa"/>
            <w:tcBorders>
              <w:top w:val="nil"/>
              <w:left w:val="nil"/>
              <w:bottom w:val="single" w:sz="4" w:space="0" w:color="auto"/>
              <w:right w:val="single" w:sz="4" w:space="0" w:color="auto"/>
            </w:tcBorders>
            <w:shd w:val="clear" w:color="auto" w:fill="auto"/>
            <w:vAlign w:val="center"/>
            <w:hideMark/>
          </w:tcPr>
          <w:p w14:paraId="267FD14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08C1D0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A41A0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C049DB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EEB4E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309</w:t>
            </w:r>
          </w:p>
        </w:tc>
        <w:tc>
          <w:tcPr>
            <w:tcW w:w="5200" w:type="dxa"/>
            <w:tcBorders>
              <w:top w:val="nil"/>
              <w:left w:val="nil"/>
              <w:bottom w:val="single" w:sz="4" w:space="0" w:color="auto"/>
              <w:right w:val="single" w:sz="4" w:space="0" w:color="auto"/>
            </w:tcBorders>
            <w:shd w:val="clear" w:color="auto" w:fill="auto"/>
            <w:vAlign w:val="center"/>
            <w:hideMark/>
          </w:tcPr>
          <w:p w14:paraId="2436F8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administración de bienes raíces</w:t>
            </w:r>
          </w:p>
        </w:tc>
        <w:tc>
          <w:tcPr>
            <w:tcW w:w="880" w:type="dxa"/>
            <w:tcBorders>
              <w:top w:val="nil"/>
              <w:left w:val="nil"/>
              <w:bottom w:val="single" w:sz="4" w:space="0" w:color="auto"/>
              <w:right w:val="single" w:sz="4" w:space="0" w:color="auto"/>
            </w:tcBorders>
            <w:shd w:val="clear" w:color="auto" w:fill="auto"/>
            <w:vAlign w:val="center"/>
            <w:hideMark/>
          </w:tcPr>
          <w:p w14:paraId="6BEEE1F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66051E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83388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2DD6C8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822C48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310</w:t>
            </w:r>
          </w:p>
        </w:tc>
        <w:tc>
          <w:tcPr>
            <w:tcW w:w="5200" w:type="dxa"/>
            <w:tcBorders>
              <w:top w:val="nil"/>
              <w:left w:val="nil"/>
              <w:bottom w:val="single" w:sz="4" w:space="0" w:color="auto"/>
              <w:right w:val="single" w:sz="4" w:space="0" w:color="auto"/>
            </w:tcBorders>
            <w:shd w:val="clear" w:color="auto" w:fill="auto"/>
            <w:vAlign w:val="center"/>
            <w:hideMark/>
          </w:tcPr>
          <w:p w14:paraId="38DB3E0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relacionados con los servicios inmobiliarios</w:t>
            </w:r>
          </w:p>
        </w:tc>
        <w:tc>
          <w:tcPr>
            <w:tcW w:w="880" w:type="dxa"/>
            <w:tcBorders>
              <w:top w:val="nil"/>
              <w:left w:val="nil"/>
              <w:bottom w:val="single" w:sz="4" w:space="0" w:color="auto"/>
              <w:right w:val="single" w:sz="4" w:space="0" w:color="auto"/>
            </w:tcBorders>
            <w:shd w:val="clear" w:color="auto" w:fill="auto"/>
            <w:vAlign w:val="center"/>
            <w:hideMark/>
          </w:tcPr>
          <w:p w14:paraId="4DE8309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F9E0A9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D084F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DD351C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9A8C1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311</w:t>
            </w:r>
          </w:p>
        </w:tc>
        <w:tc>
          <w:tcPr>
            <w:tcW w:w="5200" w:type="dxa"/>
            <w:tcBorders>
              <w:top w:val="nil"/>
              <w:left w:val="nil"/>
              <w:bottom w:val="single" w:sz="4" w:space="0" w:color="auto"/>
              <w:right w:val="single" w:sz="4" w:space="0" w:color="auto"/>
            </w:tcBorders>
            <w:shd w:val="clear" w:color="auto" w:fill="auto"/>
            <w:vAlign w:val="center"/>
            <w:hideMark/>
          </w:tcPr>
          <w:p w14:paraId="2AFDBFB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automóviles sin chofer</w:t>
            </w:r>
          </w:p>
        </w:tc>
        <w:tc>
          <w:tcPr>
            <w:tcW w:w="880" w:type="dxa"/>
            <w:tcBorders>
              <w:top w:val="nil"/>
              <w:left w:val="nil"/>
              <w:bottom w:val="single" w:sz="4" w:space="0" w:color="auto"/>
              <w:right w:val="single" w:sz="4" w:space="0" w:color="auto"/>
            </w:tcBorders>
            <w:shd w:val="clear" w:color="auto" w:fill="auto"/>
            <w:vAlign w:val="center"/>
            <w:hideMark/>
          </w:tcPr>
          <w:p w14:paraId="63B0125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4BC650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A7D8E9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C0F632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F517E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312</w:t>
            </w:r>
          </w:p>
        </w:tc>
        <w:tc>
          <w:tcPr>
            <w:tcW w:w="5200" w:type="dxa"/>
            <w:tcBorders>
              <w:top w:val="nil"/>
              <w:left w:val="nil"/>
              <w:bottom w:val="single" w:sz="4" w:space="0" w:color="auto"/>
              <w:right w:val="single" w:sz="4" w:space="0" w:color="auto"/>
            </w:tcBorders>
            <w:shd w:val="clear" w:color="auto" w:fill="auto"/>
            <w:vAlign w:val="center"/>
            <w:hideMark/>
          </w:tcPr>
          <w:p w14:paraId="4BA401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camiones de carga sin chofer</w:t>
            </w:r>
          </w:p>
        </w:tc>
        <w:tc>
          <w:tcPr>
            <w:tcW w:w="880" w:type="dxa"/>
            <w:tcBorders>
              <w:top w:val="nil"/>
              <w:left w:val="nil"/>
              <w:bottom w:val="single" w:sz="4" w:space="0" w:color="auto"/>
              <w:right w:val="single" w:sz="4" w:space="0" w:color="auto"/>
            </w:tcBorders>
            <w:shd w:val="clear" w:color="auto" w:fill="auto"/>
            <w:vAlign w:val="center"/>
            <w:hideMark/>
          </w:tcPr>
          <w:p w14:paraId="6DCAC47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6E005C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B49DF7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7FFCA02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5A9C9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313</w:t>
            </w:r>
          </w:p>
        </w:tc>
        <w:tc>
          <w:tcPr>
            <w:tcW w:w="5200" w:type="dxa"/>
            <w:tcBorders>
              <w:top w:val="nil"/>
              <w:left w:val="nil"/>
              <w:bottom w:val="single" w:sz="4" w:space="0" w:color="auto"/>
              <w:right w:val="single" w:sz="4" w:space="0" w:color="auto"/>
            </w:tcBorders>
            <w:shd w:val="clear" w:color="auto" w:fill="auto"/>
            <w:vAlign w:val="center"/>
            <w:hideMark/>
          </w:tcPr>
          <w:p w14:paraId="003712A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autobuses, minibuses y remolques sin chofer</w:t>
            </w:r>
          </w:p>
        </w:tc>
        <w:tc>
          <w:tcPr>
            <w:tcW w:w="880" w:type="dxa"/>
            <w:tcBorders>
              <w:top w:val="nil"/>
              <w:left w:val="nil"/>
              <w:bottom w:val="single" w:sz="4" w:space="0" w:color="auto"/>
              <w:right w:val="single" w:sz="4" w:space="0" w:color="auto"/>
            </w:tcBorders>
            <w:shd w:val="clear" w:color="auto" w:fill="auto"/>
            <w:vAlign w:val="center"/>
            <w:hideMark/>
          </w:tcPr>
          <w:p w14:paraId="5BD3151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BDCE25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3E3A9F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64480C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98EB3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314</w:t>
            </w:r>
          </w:p>
        </w:tc>
        <w:tc>
          <w:tcPr>
            <w:tcW w:w="5200" w:type="dxa"/>
            <w:tcBorders>
              <w:top w:val="nil"/>
              <w:left w:val="nil"/>
              <w:bottom w:val="single" w:sz="4" w:space="0" w:color="auto"/>
              <w:right w:val="single" w:sz="4" w:space="0" w:color="auto"/>
            </w:tcBorders>
            <w:shd w:val="clear" w:color="auto" w:fill="auto"/>
            <w:vAlign w:val="center"/>
            <w:hideMark/>
          </w:tcPr>
          <w:p w14:paraId="1A833D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aparatos eléctricos y electrónicos para el hogar y personales</w:t>
            </w:r>
          </w:p>
        </w:tc>
        <w:tc>
          <w:tcPr>
            <w:tcW w:w="880" w:type="dxa"/>
            <w:tcBorders>
              <w:top w:val="nil"/>
              <w:left w:val="nil"/>
              <w:bottom w:val="single" w:sz="4" w:space="0" w:color="auto"/>
              <w:right w:val="single" w:sz="4" w:space="0" w:color="auto"/>
            </w:tcBorders>
            <w:shd w:val="clear" w:color="auto" w:fill="auto"/>
            <w:vAlign w:val="center"/>
            <w:hideMark/>
          </w:tcPr>
          <w:p w14:paraId="37C8C59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C5093A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A3D8C8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870271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D0DA13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315</w:t>
            </w:r>
          </w:p>
        </w:tc>
        <w:tc>
          <w:tcPr>
            <w:tcW w:w="5200" w:type="dxa"/>
            <w:tcBorders>
              <w:top w:val="nil"/>
              <w:left w:val="nil"/>
              <w:bottom w:val="single" w:sz="4" w:space="0" w:color="auto"/>
              <w:right w:val="single" w:sz="4" w:space="0" w:color="auto"/>
            </w:tcBorders>
            <w:shd w:val="clear" w:color="auto" w:fill="auto"/>
            <w:vAlign w:val="center"/>
            <w:hideMark/>
          </w:tcPr>
          <w:p w14:paraId="6EEFBBE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prendas de vestir</w:t>
            </w:r>
          </w:p>
        </w:tc>
        <w:tc>
          <w:tcPr>
            <w:tcW w:w="880" w:type="dxa"/>
            <w:tcBorders>
              <w:top w:val="nil"/>
              <w:left w:val="nil"/>
              <w:bottom w:val="single" w:sz="4" w:space="0" w:color="auto"/>
              <w:right w:val="single" w:sz="4" w:space="0" w:color="auto"/>
            </w:tcBorders>
            <w:shd w:val="clear" w:color="auto" w:fill="auto"/>
            <w:vAlign w:val="center"/>
            <w:hideMark/>
          </w:tcPr>
          <w:p w14:paraId="7E07D0A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CDD553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219F24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1D60821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19992D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316</w:t>
            </w:r>
          </w:p>
        </w:tc>
        <w:tc>
          <w:tcPr>
            <w:tcW w:w="5200" w:type="dxa"/>
            <w:tcBorders>
              <w:top w:val="nil"/>
              <w:left w:val="nil"/>
              <w:bottom w:val="single" w:sz="4" w:space="0" w:color="auto"/>
              <w:right w:val="single" w:sz="4" w:space="0" w:color="auto"/>
            </w:tcBorders>
            <w:shd w:val="clear" w:color="auto" w:fill="auto"/>
            <w:vAlign w:val="center"/>
            <w:hideMark/>
          </w:tcPr>
          <w:p w14:paraId="5BA4613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videocasetes y discos</w:t>
            </w:r>
          </w:p>
        </w:tc>
        <w:tc>
          <w:tcPr>
            <w:tcW w:w="880" w:type="dxa"/>
            <w:tcBorders>
              <w:top w:val="nil"/>
              <w:left w:val="nil"/>
              <w:bottom w:val="single" w:sz="4" w:space="0" w:color="auto"/>
              <w:right w:val="single" w:sz="4" w:space="0" w:color="auto"/>
            </w:tcBorders>
            <w:shd w:val="clear" w:color="auto" w:fill="auto"/>
            <w:vAlign w:val="center"/>
            <w:hideMark/>
          </w:tcPr>
          <w:p w14:paraId="4C32132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816BF4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BB3D78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1574BEC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A6B14E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317</w:t>
            </w:r>
          </w:p>
        </w:tc>
        <w:tc>
          <w:tcPr>
            <w:tcW w:w="5200" w:type="dxa"/>
            <w:tcBorders>
              <w:top w:val="nil"/>
              <w:left w:val="nil"/>
              <w:bottom w:val="single" w:sz="4" w:space="0" w:color="auto"/>
              <w:right w:val="single" w:sz="4" w:space="0" w:color="auto"/>
            </w:tcBorders>
            <w:shd w:val="clear" w:color="auto" w:fill="auto"/>
            <w:vAlign w:val="center"/>
            <w:hideMark/>
          </w:tcPr>
          <w:p w14:paraId="190DC16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mesas, sillas, vajillas y similares</w:t>
            </w:r>
          </w:p>
        </w:tc>
        <w:tc>
          <w:tcPr>
            <w:tcW w:w="880" w:type="dxa"/>
            <w:tcBorders>
              <w:top w:val="nil"/>
              <w:left w:val="nil"/>
              <w:bottom w:val="single" w:sz="4" w:space="0" w:color="auto"/>
              <w:right w:val="single" w:sz="4" w:space="0" w:color="auto"/>
            </w:tcBorders>
            <w:shd w:val="clear" w:color="auto" w:fill="auto"/>
            <w:vAlign w:val="center"/>
            <w:hideMark/>
          </w:tcPr>
          <w:p w14:paraId="3FC069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39A37F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E62F5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3FFFF0C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C6D9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318</w:t>
            </w:r>
          </w:p>
        </w:tc>
        <w:tc>
          <w:tcPr>
            <w:tcW w:w="5200" w:type="dxa"/>
            <w:tcBorders>
              <w:top w:val="nil"/>
              <w:left w:val="nil"/>
              <w:bottom w:val="single" w:sz="4" w:space="0" w:color="auto"/>
              <w:right w:val="single" w:sz="4" w:space="0" w:color="auto"/>
            </w:tcBorders>
            <w:shd w:val="clear" w:color="auto" w:fill="auto"/>
            <w:vAlign w:val="center"/>
            <w:hideMark/>
          </w:tcPr>
          <w:p w14:paraId="799649C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instrumentos musicales</w:t>
            </w:r>
          </w:p>
        </w:tc>
        <w:tc>
          <w:tcPr>
            <w:tcW w:w="880" w:type="dxa"/>
            <w:tcBorders>
              <w:top w:val="nil"/>
              <w:left w:val="nil"/>
              <w:bottom w:val="single" w:sz="4" w:space="0" w:color="auto"/>
              <w:right w:val="single" w:sz="4" w:space="0" w:color="auto"/>
            </w:tcBorders>
            <w:shd w:val="clear" w:color="auto" w:fill="auto"/>
            <w:vAlign w:val="center"/>
            <w:hideMark/>
          </w:tcPr>
          <w:p w14:paraId="15991B8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DC2DC5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78BF9E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54B1331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8C41F6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319</w:t>
            </w:r>
          </w:p>
        </w:tc>
        <w:tc>
          <w:tcPr>
            <w:tcW w:w="5200" w:type="dxa"/>
            <w:tcBorders>
              <w:top w:val="nil"/>
              <w:left w:val="nil"/>
              <w:bottom w:val="single" w:sz="4" w:space="0" w:color="auto"/>
              <w:right w:val="single" w:sz="4" w:space="0" w:color="auto"/>
            </w:tcBorders>
            <w:shd w:val="clear" w:color="auto" w:fill="auto"/>
            <w:vAlign w:val="center"/>
            <w:hideMark/>
          </w:tcPr>
          <w:p w14:paraId="76F4FBC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otros artículos para el hogar y personales</w:t>
            </w:r>
          </w:p>
        </w:tc>
        <w:tc>
          <w:tcPr>
            <w:tcW w:w="880" w:type="dxa"/>
            <w:tcBorders>
              <w:top w:val="nil"/>
              <w:left w:val="nil"/>
              <w:bottom w:val="single" w:sz="4" w:space="0" w:color="auto"/>
              <w:right w:val="single" w:sz="4" w:space="0" w:color="auto"/>
            </w:tcBorders>
            <w:shd w:val="clear" w:color="auto" w:fill="auto"/>
            <w:vAlign w:val="center"/>
            <w:hideMark/>
          </w:tcPr>
          <w:p w14:paraId="2F6C8AF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21CE9A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A3C41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1CD96FF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01C2A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320</w:t>
            </w:r>
          </w:p>
        </w:tc>
        <w:tc>
          <w:tcPr>
            <w:tcW w:w="5200" w:type="dxa"/>
            <w:tcBorders>
              <w:top w:val="nil"/>
              <w:left w:val="nil"/>
              <w:bottom w:val="single" w:sz="4" w:space="0" w:color="auto"/>
              <w:right w:val="single" w:sz="4" w:space="0" w:color="auto"/>
            </w:tcBorders>
            <w:shd w:val="clear" w:color="auto" w:fill="auto"/>
            <w:vAlign w:val="center"/>
            <w:hideMark/>
          </w:tcPr>
          <w:p w14:paraId="3794B36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Centros generales de alquiler</w:t>
            </w:r>
          </w:p>
        </w:tc>
        <w:tc>
          <w:tcPr>
            <w:tcW w:w="880" w:type="dxa"/>
            <w:tcBorders>
              <w:top w:val="nil"/>
              <w:left w:val="nil"/>
              <w:bottom w:val="single" w:sz="4" w:space="0" w:color="auto"/>
              <w:right w:val="single" w:sz="4" w:space="0" w:color="auto"/>
            </w:tcBorders>
            <w:shd w:val="clear" w:color="auto" w:fill="auto"/>
            <w:vAlign w:val="center"/>
            <w:hideMark/>
          </w:tcPr>
          <w:p w14:paraId="5EB3DF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58A2EC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130EBF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1FB57C7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CA965F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321</w:t>
            </w:r>
          </w:p>
        </w:tc>
        <w:tc>
          <w:tcPr>
            <w:tcW w:w="5200" w:type="dxa"/>
            <w:tcBorders>
              <w:top w:val="nil"/>
              <w:left w:val="nil"/>
              <w:bottom w:val="single" w:sz="4" w:space="0" w:color="auto"/>
              <w:right w:val="single" w:sz="4" w:space="0" w:color="auto"/>
            </w:tcBorders>
            <w:shd w:val="clear" w:color="auto" w:fill="auto"/>
            <w:vAlign w:val="center"/>
            <w:hideMark/>
          </w:tcPr>
          <w:p w14:paraId="69BAA68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maquinaria y equipo para construcción, minería y actividades forestales</w:t>
            </w:r>
          </w:p>
        </w:tc>
        <w:tc>
          <w:tcPr>
            <w:tcW w:w="880" w:type="dxa"/>
            <w:tcBorders>
              <w:top w:val="nil"/>
              <w:left w:val="nil"/>
              <w:bottom w:val="single" w:sz="4" w:space="0" w:color="auto"/>
              <w:right w:val="single" w:sz="4" w:space="0" w:color="auto"/>
            </w:tcBorders>
            <w:shd w:val="clear" w:color="auto" w:fill="auto"/>
            <w:vAlign w:val="center"/>
            <w:hideMark/>
          </w:tcPr>
          <w:p w14:paraId="3892658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34E9F0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A3789F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761E49A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07494A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322</w:t>
            </w:r>
          </w:p>
        </w:tc>
        <w:tc>
          <w:tcPr>
            <w:tcW w:w="5200" w:type="dxa"/>
            <w:tcBorders>
              <w:top w:val="nil"/>
              <w:left w:val="nil"/>
              <w:bottom w:val="single" w:sz="4" w:space="0" w:color="auto"/>
              <w:right w:val="single" w:sz="4" w:space="0" w:color="auto"/>
            </w:tcBorders>
            <w:shd w:val="clear" w:color="auto" w:fill="auto"/>
            <w:vAlign w:val="center"/>
            <w:hideMark/>
          </w:tcPr>
          <w:p w14:paraId="6376D58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equipo de transporte, excepto terrestre</w:t>
            </w:r>
          </w:p>
        </w:tc>
        <w:tc>
          <w:tcPr>
            <w:tcW w:w="880" w:type="dxa"/>
            <w:tcBorders>
              <w:top w:val="nil"/>
              <w:left w:val="nil"/>
              <w:bottom w:val="single" w:sz="4" w:space="0" w:color="auto"/>
              <w:right w:val="single" w:sz="4" w:space="0" w:color="auto"/>
            </w:tcBorders>
            <w:shd w:val="clear" w:color="auto" w:fill="auto"/>
            <w:vAlign w:val="center"/>
            <w:hideMark/>
          </w:tcPr>
          <w:p w14:paraId="60EB86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6843AE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9D5B21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alquiler</w:t>
            </w:r>
          </w:p>
        </w:tc>
      </w:tr>
      <w:tr w:rsidR="00E74A1F" w14:paraId="237FDBA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2FCDDC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323</w:t>
            </w:r>
          </w:p>
        </w:tc>
        <w:tc>
          <w:tcPr>
            <w:tcW w:w="5200" w:type="dxa"/>
            <w:tcBorders>
              <w:top w:val="nil"/>
              <w:left w:val="nil"/>
              <w:bottom w:val="single" w:sz="4" w:space="0" w:color="auto"/>
              <w:right w:val="single" w:sz="4" w:space="0" w:color="auto"/>
            </w:tcBorders>
            <w:shd w:val="clear" w:color="auto" w:fill="auto"/>
            <w:vAlign w:val="center"/>
            <w:hideMark/>
          </w:tcPr>
          <w:p w14:paraId="39D48E5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equipo de cómputo y de otras máquinas y mobiliario de oficina</w:t>
            </w:r>
          </w:p>
        </w:tc>
        <w:tc>
          <w:tcPr>
            <w:tcW w:w="880" w:type="dxa"/>
            <w:tcBorders>
              <w:top w:val="nil"/>
              <w:left w:val="nil"/>
              <w:bottom w:val="single" w:sz="4" w:space="0" w:color="auto"/>
              <w:right w:val="single" w:sz="4" w:space="0" w:color="auto"/>
            </w:tcBorders>
            <w:shd w:val="clear" w:color="auto" w:fill="auto"/>
            <w:vAlign w:val="center"/>
            <w:hideMark/>
          </w:tcPr>
          <w:p w14:paraId="2A651C7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401B39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053375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3411AB4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B19781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324</w:t>
            </w:r>
          </w:p>
        </w:tc>
        <w:tc>
          <w:tcPr>
            <w:tcW w:w="5200" w:type="dxa"/>
            <w:tcBorders>
              <w:top w:val="nil"/>
              <w:left w:val="nil"/>
              <w:bottom w:val="single" w:sz="4" w:space="0" w:color="auto"/>
              <w:right w:val="single" w:sz="4" w:space="0" w:color="auto"/>
            </w:tcBorders>
            <w:shd w:val="clear" w:color="auto" w:fill="auto"/>
            <w:vAlign w:val="center"/>
            <w:hideMark/>
          </w:tcPr>
          <w:p w14:paraId="1B210AE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maquinaria y equipo agropecuario, pesquero y para la industria manufacturera</w:t>
            </w:r>
          </w:p>
        </w:tc>
        <w:tc>
          <w:tcPr>
            <w:tcW w:w="880" w:type="dxa"/>
            <w:tcBorders>
              <w:top w:val="nil"/>
              <w:left w:val="nil"/>
              <w:bottom w:val="single" w:sz="4" w:space="0" w:color="auto"/>
              <w:right w:val="single" w:sz="4" w:space="0" w:color="auto"/>
            </w:tcBorders>
            <w:shd w:val="clear" w:color="auto" w:fill="auto"/>
            <w:vAlign w:val="center"/>
            <w:hideMark/>
          </w:tcPr>
          <w:p w14:paraId="5DAD40F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AA27B9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66CB96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1F9471B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E50DE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325</w:t>
            </w:r>
          </w:p>
        </w:tc>
        <w:tc>
          <w:tcPr>
            <w:tcW w:w="5200" w:type="dxa"/>
            <w:tcBorders>
              <w:top w:val="nil"/>
              <w:left w:val="nil"/>
              <w:bottom w:val="single" w:sz="4" w:space="0" w:color="auto"/>
              <w:right w:val="single" w:sz="4" w:space="0" w:color="auto"/>
            </w:tcBorders>
            <w:shd w:val="clear" w:color="auto" w:fill="auto"/>
            <w:vAlign w:val="center"/>
            <w:hideMark/>
          </w:tcPr>
          <w:p w14:paraId="025400F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maquinaria y equipo para mover, levantar y acomodar materiales</w:t>
            </w:r>
          </w:p>
        </w:tc>
        <w:tc>
          <w:tcPr>
            <w:tcW w:w="880" w:type="dxa"/>
            <w:tcBorders>
              <w:top w:val="nil"/>
              <w:left w:val="nil"/>
              <w:bottom w:val="single" w:sz="4" w:space="0" w:color="auto"/>
              <w:right w:val="single" w:sz="4" w:space="0" w:color="auto"/>
            </w:tcBorders>
            <w:shd w:val="clear" w:color="auto" w:fill="auto"/>
            <w:vAlign w:val="center"/>
            <w:hideMark/>
          </w:tcPr>
          <w:p w14:paraId="6BB68C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5428D5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53579F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4190A07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DA441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326</w:t>
            </w:r>
          </w:p>
        </w:tc>
        <w:tc>
          <w:tcPr>
            <w:tcW w:w="5200" w:type="dxa"/>
            <w:tcBorders>
              <w:top w:val="nil"/>
              <w:left w:val="nil"/>
              <w:bottom w:val="single" w:sz="4" w:space="0" w:color="auto"/>
              <w:right w:val="single" w:sz="4" w:space="0" w:color="auto"/>
            </w:tcBorders>
            <w:shd w:val="clear" w:color="auto" w:fill="auto"/>
            <w:vAlign w:val="center"/>
            <w:hideMark/>
          </w:tcPr>
          <w:p w14:paraId="7C72969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Alquiler de maquinaria y equipo comercial y de servicios</w:t>
            </w:r>
          </w:p>
        </w:tc>
        <w:tc>
          <w:tcPr>
            <w:tcW w:w="880" w:type="dxa"/>
            <w:tcBorders>
              <w:top w:val="nil"/>
              <w:left w:val="nil"/>
              <w:bottom w:val="single" w:sz="4" w:space="0" w:color="auto"/>
              <w:right w:val="single" w:sz="4" w:space="0" w:color="auto"/>
            </w:tcBorders>
            <w:shd w:val="clear" w:color="auto" w:fill="auto"/>
            <w:vAlign w:val="center"/>
            <w:hideMark/>
          </w:tcPr>
          <w:p w14:paraId="5309260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105CE4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6C6BEB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Tienda de alquiler</w:t>
            </w:r>
          </w:p>
        </w:tc>
      </w:tr>
      <w:tr w:rsidR="00E74A1F" w14:paraId="0BD41C6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469EC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327</w:t>
            </w:r>
          </w:p>
        </w:tc>
        <w:tc>
          <w:tcPr>
            <w:tcW w:w="5200" w:type="dxa"/>
            <w:tcBorders>
              <w:top w:val="nil"/>
              <w:left w:val="nil"/>
              <w:bottom w:val="single" w:sz="4" w:space="0" w:color="auto"/>
              <w:right w:val="single" w:sz="4" w:space="0" w:color="auto"/>
            </w:tcBorders>
            <w:shd w:val="clear" w:color="auto" w:fill="auto"/>
            <w:vAlign w:val="center"/>
            <w:hideMark/>
          </w:tcPr>
          <w:p w14:paraId="4E9ECA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alquiler de marcas registradas, patentes y franquicias</w:t>
            </w:r>
          </w:p>
        </w:tc>
        <w:tc>
          <w:tcPr>
            <w:tcW w:w="880" w:type="dxa"/>
            <w:tcBorders>
              <w:top w:val="nil"/>
              <w:left w:val="nil"/>
              <w:bottom w:val="single" w:sz="4" w:space="0" w:color="auto"/>
              <w:right w:val="single" w:sz="4" w:space="0" w:color="auto"/>
            </w:tcBorders>
            <w:shd w:val="clear" w:color="auto" w:fill="auto"/>
            <w:vAlign w:val="center"/>
            <w:hideMark/>
          </w:tcPr>
          <w:p w14:paraId="3CD48BA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0FE5B1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8F937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43014E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3522D5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328</w:t>
            </w:r>
          </w:p>
        </w:tc>
        <w:tc>
          <w:tcPr>
            <w:tcW w:w="5200" w:type="dxa"/>
            <w:tcBorders>
              <w:top w:val="nil"/>
              <w:left w:val="nil"/>
              <w:bottom w:val="single" w:sz="4" w:space="0" w:color="auto"/>
              <w:right w:val="single" w:sz="4" w:space="0" w:color="auto"/>
            </w:tcBorders>
            <w:shd w:val="clear" w:color="auto" w:fill="auto"/>
            <w:vAlign w:val="center"/>
            <w:hideMark/>
          </w:tcPr>
          <w:p w14:paraId="62A1B2C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Bufetes jurídicos</w:t>
            </w:r>
          </w:p>
        </w:tc>
        <w:tc>
          <w:tcPr>
            <w:tcW w:w="880" w:type="dxa"/>
            <w:tcBorders>
              <w:top w:val="nil"/>
              <w:left w:val="nil"/>
              <w:bottom w:val="single" w:sz="4" w:space="0" w:color="auto"/>
              <w:right w:val="single" w:sz="4" w:space="0" w:color="auto"/>
            </w:tcBorders>
            <w:shd w:val="clear" w:color="auto" w:fill="auto"/>
            <w:vAlign w:val="center"/>
            <w:hideMark/>
          </w:tcPr>
          <w:p w14:paraId="705540A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19E533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1EBF5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59AAE19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39F876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329</w:t>
            </w:r>
          </w:p>
        </w:tc>
        <w:tc>
          <w:tcPr>
            <w:tcW w:w="5200" w:type="dxa"/>
            <w:tcBorders>
              <w:top w:val="nil"/>
              <w:left w:val="nil"/>
              <w:bottom w:val="single" w:sz="4" w:space="0" w:color="auto"/>
              <w:right w:val="single" w:sz="4" w:space="0" w:color="auto"/>
            </w:tcBorders>
            <w:shd w:val="clear" w:color="auto" w:fill="auto"/>
            <w:vAlign w:val="center"/>
            <w:hideMark/>
          </w:tcPr>
          <w:p w14:paraId="2A1ACAA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Notarías públicas</w:t>
            </w:r>
          </w:p>
        </w:tc>
        <w:tc>
          <w:tcPr>
            <w:tcW w:w="880" w:type="dxa"/>
            <w:tcBorders>
              <w:top w:val="nil"/>
              <w:left w:val="nil"/>
              <w:bottom w:val="single" w:sz="4" w:space="0" w:color="auto"/>
              <w:right w:val="single" w:sz="4" w:space="0" w:color="auto"/>
            </w:tcBorders>
            <w:shd w:val="clear" w:color="auto" w:fill="auto"/>
            <w:vAlign w:val="center"/>
            <w:hideMark/>
          </w:tcPr>
          <w:p w14:paraId="60DCED5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688F9F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FE9714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4583D59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B9D5E4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330</w:t>
            </w:r>
          </w:p>
        </w:tc>
        <w:tc>
          <w:tcPr>
            <w:tcW w:w="5200" w:type="dxa"/>
            <w:tcBorders>
              <w:top w:val="nil"/>
              <w:left w:val="nil"/>
              <w:bottom w:val="single" w:sz="4" w:space="0" w:color="auto"/>
              <w:right w:val="single" w:sz="4" w:space="0" w:color="auto"/>
            </w:tcBorders>
            <w:shd w:val="clear" w:color="auto" w:fill="auto"/>
            <w:vAlign w:val="center"/>
            <w:hideMark/>
          </w:tcPr>
          <w:p w14:paraId="2F36D6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apoyo para efectuar trámites legales</w:t>
            </w:r>
          </w:p>
        </w:tc>
        <w:tc>
          <w:tcPr>
            <w:tcW w:w="880" w:type="dxa"/>
            <w:tcBorders>
              <w:top w:val="nil"/>
              <w:left w:val="nil"/>
              <w:bottom w:val="single" w:sz="4" w:space="0" w:color="auto"/>
              <w:right w:val="single" w:sz="4" w:space="0" w:color="auto"/>
            </w:tcBorders>
            <w:shd w:val="clear" w:color="auto" w:fill="auto"/>
            <w:vAlign w:val="center"/>
            <w:hideMark/>
          </w:tcPr>
          <w:p w14:paraId="65D8B75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5FDBA8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1E8A8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7FA69CA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DA6A82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331</w:t>
            </w:r>
          </w:p>
        </w:tc>
        <w:tc>
          <w:tcPr>
            <w:tcW w:w="5200" w:type="dxa"/>
            <w:tcBorders>
              <w:top w:val="nil"/>
              <w:left w:val="nil"/>
              <w:bottom w:val="single" w:sz="4" w:space="0" w:color="auto"/>
              <w:right w:val="single" w:sz="4" w:space="0" w:color="auto"/>
            </w:tcBorders>
            <w:shd w:val="clear" w:color="auto" w:fill="auto"/>
            <w:vAlign w:val="center"/>
            <w:hideMark/>
          </w:tcPr>
          <w:p w14:paraId="2D8E8C6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contabilidad y auditoría</w:t>
            </w:r>
          </w:p>
        </w:tc>
        <w:tc>
          <w:tcPr>
            <w:tcW w:w="880" w:type="dxa"/>
            <w:tcBorders>
              <w:top w:val="nil"/>
              <w:left w:val="nil"/>
              <w:bottom w:val="single" w:sz="4" w:space="0" w:color="auto"/>
              <w:right w:val="single" w:sz="4" w:space="0" w:color="auto"/>
            </w:tcBorders>
            <w:shd w:val="clear" w:color="auto" w:fill="auto"/>
            <w:vAlign w:val="center"/>
            <w:hideMark/>
          </w:tcPr>
          <w:p w14:paraId="50AD455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2496F4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63F90E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183C489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D5598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332</w:t>
            </w:r>
          </w:p>
        </w:tc>
        <w:tc>
          <w:tcPr>
            <w:tcW w:w="5200" w:type="dxa"/>
            <w:tcBorders>
              <w:top w:val="nil"/>
              <w:left w:val="nil"/>
              <w:bottom w:val="single" w:sz="4" w:space="0" w:color="auto"/>
              <w:right w:val="single" w:sz="4" w:space="0" w:color="auto"/>
            </w:tcBorders>
            <w:shd w:val="clear" w:color="auto" w:fill="auto"/>
            <w:vAlign w:val="center"/>
            <w:hideMark/>
          </w:tcPr>
          <w:p w14:paraId="54D7C7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relacionados con la contabilidad</w:t>
            </w:r>
          </w:p>
        </w:tc>
        <w:tc>
          <w:tcPr>
            <w:tcW w:w="880" w:type="dxa"/>
            <w:tcBorders>
              <w:top w:val="nil"/>
              <w:left w:val="nil"/>
              <w:bottom w:val="single" w:sz="4" w:space="0" w:color="auto"/>
              <w:right w:val="single" w:sz="4" w:space="0" w:color="auto"/>
            </w:tcBorders>
            <w:shd w:val="clear" w:color="auto" w:fill="auto"/>
            <w:vAlign w:val="center"/>
            <w:hideMark/>
          </w:tcPr>
          <w:p w14:paraId="74FF6DA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61F1EC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2ED64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3580C21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BBAB45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333</w:t>
            </w:r>
          </w:p>
        </w:tc>
        <w:tc>
          <w:tcPr>
            <w:tcW w:w="5200" w:type="dxa"/>
            <w:tcBorders>
              <w:top w:val="nil"/>
              <w:left w:val="nil"/>
              <w:bottom w:val="single" w:sz="4" w:space="0" w:color="auto"/>
              <w:right w:val="single" w:sz="4" w:space="0" w:color="auto"/>
            </w:tcBorders>
            <w:shd w:val="clear" w:color="auto" w:fill="auto"/>
            <w:vAlign w:val="center"/>
            <w:hideMark/>
          </w:tcPr>
          <w:p w14:paraId="24A5000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arquitectura</w:t>
            </w:r>
          </w:p>
        </w:tc>
        <w:tc>
          <w:tcPr>
            <w:tcW w:w="880" w:type="dxa"/>
            <w:tcBorders>
              <w:top w:val="nil"/>
              <w:left w:val="nil"/>
              <w:bottom w:val="single" w:sz="4" w:space="0" w:color="auto"/>
              <w:right w:val="single" w:sz="4" w:space="0" w:color="auto"/>
            </w:tcBorders>
            <w:shd w:val="clear" w:color="auto" w:fill="auto"/>
            <w:vAlign w:val="center"/>
            <w:hideMark/>
          </w:tcPr>
          <w:p w14:paraId="68FF4D5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5469D9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1181F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42C877B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7A3BF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334</w:t>
            </w:r>
          </w:p>
        </w:tc>
        <w:tc>
          <w:tcPr>
            <w:tcW w:w="5200" w:type="dxa"/>
            <w:tcBorders>
              <w:top w:val="nil"/>
              <w:left w:val="nil"/>
              <w:bottom w:val="single" w:sz="4" w:space="0" w:color="auto"/>
              <w:right w:val="single" w:sz="4" w:space="0" w:color="auto"/>
            </w:tcBorders>
            <w:shd w:val="clear" w:color="auto" w:fill="auto"/>
            <w:vAlign w:val="center"/>
            <w:hideMark/>
          </w:tcPr>
          <w:p w14:paraId="4FFE4F2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arquitectura de paisaje y urbanismo</w:t>
            </w:r>
          </w:p>
        </w:tc>
        <w:tc>
          <w:tcPr>
            <w:tcW w:w="880" w:type="dxa"/>
            <w:tcBorders>
              <w:top w:val="nil"/>
              <w:left w:val="nil"/>
              <w:bottom w:val="single" w:sz="4" w:space="0" w:color="auto"/>
              <w:right w:val="single" w:sz="4" w:space="0" w:color="auto"/>
            </w:tcBorders>
            <w:shd w:val="clear" w:color="auto" w:fill="auto"/>
            <w:vAlign w:val="center"/>
            <w:hideMark/>
          </w:tcPr>
          <w:p w14:paraId="6A307C0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1136DC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167B64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5734512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FA6857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335</w:t>
            </w:r>
          </w:p>
        </w:tc>
        <w:tc>
          <w:tcPr>
            <w:tcW w:w="5200" w:type="dxa"/>
            <w:tcBorders>
              <w:top w:val="nil"/>
              <w:left w:val="nil"/>
              <w:bottom w:val="single" w:sz="4" w:space="0" w:color="auto"/>
              <w:right w:val="single" w:sz="4" w:space="0" w:color="auto"/>
            </w:tcBorders>
            <w:shd w:val="clear" w:color="auto" w:fill="auto"/>
            <w:vAlign w:val="center"/>
            <w:hideMark/>
          </w:tcPr>
          <w:p w14:paraId="525B377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ingeniería</w:t>
            </w:r>
          </w:p>
        </w:tc>
        <w:tc>
          <w:tcPr>
            <w:tcW w:w="880" w:type="dxa"/>
            <w:tcBorders>
              <w:top w:val="nil"/>
              <w:left w:val="nil"/>
              <w:bottom w:val="single" w:sz="4" w:space="0" w:color="auto"/>
              <w:right w:val="single" w:sz="4" w:space="0" w:color="auto"/>
            </w:tcBorders>
            <w:shd w:val="clear" w:color="auto" w:fill="auto"/>
            <w:vAlign w:val="center"/>
            <w:hideMark/>
          </w:tcPr>
          <w:p w14:paraId="106AC4A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B06923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623D1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5A6C5AD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D1A417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336</w:t>
            </w:r>
          </w:p>
        </w:tc>
        <w:tc>
          <w:tcPr>
            <w:tcW w:w="5200" w:type="dxa"/>
            <w:tcBorders>
              <w:top w:val="nil"/>
              <w:left w:val="nil"/>
              <w:bottom w:val="single" w:sz="4" w:space="0" w:color="auto"/>
              <w:right w:val="single" w:sz="4" w:space="0" w:color="auto"/>
            </w:tcBorders>
            <w:shd w:val="clear" w:color="auto" w:fill="auto"/>
            <w:vAlign w:val="center"/>
            <w:hideMark/>
          </w:tcPr>
          <w:p w14:paraId="434EA5E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dibujo</w:t>
            </w:r>
          </w:p>
        </w:tc>
        <w:tc>
          <w:tcPr>
            <w:tcW w:w="880" w:type="dxa"/>
            <w:tcBorders>
              <w:top w:val="nil"/>
              <w:left w:val="nil"/>
              <w:bottom w:val="single" w:sz="4" w:space="0" w:color="auto"/>
              <w:right w:val="single" w:sz="4" w:space="0" w:color="auto"/>
            </w:tcBorders>
            <w:shd w:val="clear" w:color="auto" w:fill="auto"/>
            <w:vAlign w:val="center"/>
            <w:hideMark/>
          </w:tcPr>
          <w:p w14:paraId="3B3FA52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3AF83E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F646B1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6C23899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9E4F67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337</w:t>
            </w:r>
          </w:p>
        </w:tc>
        <w:tc>
          <w:tcPr>
            <w:tcW w:w="5200" w:type="dxa"/>
            <w:tcBorders>
              <w:top w:val="nil"/>
              <w:left w:val="nil"/>
              <w:bottom w:val="single" w:sz="4" w:space="0" w:color="auto"/>
              <w:right w:val="single" w:sz="4" w:space="0" w:color="auto"/>
            </w:tcBorders>
            <w:shd w:val="clear" w:color="auto" w:fill="auto"/>
            <w:vAlign w:val="center"/>
            <w:hideMark/>
          </w:tcPr>
          <w:p w14:paraId="2FD10F3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inspección de edificios</w:t>
            </w:r>
          </w:p>
        </w:tc>
        <w:tc>
          <w:tcPr>
            <w:tcW w:w="880" w:type="dxa"/>
            <w:tcBorders>
              <w:top w:val="nil"/>
              <w:left w:val="nil"/>
              <w:bottom w:val="single" w:sz="4" w:space="0" w:color="auto"/>
              <w:right w:val="single" w:sz="4" w:space="0" w:color="auto"/>
            </w:tcBorders>
            <w:shd w:val="clear" w:color="auto" w:fill="auto"/>
            <w:vAlign w:val="center"/>
            <w:hideMark/>
          </w:tcPr>
          <w:p w14:paraId="0240DFB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DD2135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F3CD77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43347D7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A621BA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338</w:t>
            </w:r>
          </w:p>
        </w:tc>
        <w:tc>
          <w:tcPr>
            <w:tcW w:w="5200" w:type="dxa"/>
            <w:tcBorders>
              <w:top w:val="nil"/>
              <w:left w:val="nil"/>
              <w:bottom w:val="single" w:sz="4" w:space="0" w:color="auto"/>
              <w:right w:val="single" w:sz="4" w:space="0" w:color="auto"/>
            </w:tcBorders>
            <w:shd w:val="clear" w:color="auto" w:fill="auto"/>
            <w:vAlign w:val="center"/>
            <w:hideMark/>
          </w:tcPr>
          <w:p w14:paraId="10CBBFB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levantamiento geofísico</w:t>
            </w:r>
          </w:p>
        </w:tc>
        <w:tc>
          <w:tcPr>
            <w:tcW w:w="880" w:type="dxa"/>
            <w:tcBorders>
              <w:top w:val="nil"/>
              <w:left w:val="nil"/>
              <w:bottom w:val="single" w:sz="4" w:space="0" w:color="auto"/>
              <w:right w:val="single" w:sz="4" w:space="0" w:color="auto"/>
            </w:tcBorders>
            <w:shd w:val="clear" w:color="auto" w:fill="auto"/>
            <w:vAlign w:val="center"/>
            <w:hideMark/>
          </w:tcPr>
          <w:p w14:paraId="7385C3F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DBBAC5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3CEE5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46E339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FBEA5E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339</w:t>
            </w:r>
          </w:p>
        </w:tc>
        <w:tc>
          <w:tcPr>
            <w:tcW w:w="5200" w:type="dxa"/>
            <w:tcBorders>
              <w:top w:val="nil"/>
              <w:left w:val="nil"/>
              <w:bottom w:val="single" w:sz="4" w:space="0" w:color="auto"/>
              <w:right w:val="single" w:sz="4" w:space="0" w:color="auto"/>
            </w:tcBorders>
            <w:shd w:val="clear" w:color="auto" w:fill="auto"/>
            <w:vAlign w:val="center"/>
            <w:hideMark/>
          </w:tcPr>
          <w:p w14:paraId="5FEFA7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elaboración de mapas</w:t>
            </w:r>
          </w:p>
        </w:tc>
        <w:tc>
          <w:tcPr>
            <w:tcW w:w="880" w:type="dxa"/>
            <w:tcBorders>
              <w:top w:val="nil"/>
              <w:left w:val="nil"/>
              <w:bottom w:val="single" w:sz="4" w:space="0" w:color="auto"/>
              <w:right w:val="single" w:sz="4" w:space="0" w:color="auto"/>
            </w:tcBorders>
            <w:shd w:val="clear" w:color="auto" w:fill="auto"/>
            <w:vAlign w:val="center"/>
            <w:hideMark/>
          </w:tcPr>
          <w:p w14:paraId="07F5C0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9D4D3C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4CDC0E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238A547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2BCE67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340</w:t>
            </w:r>
          </w:p>
        </w:tc>
        <w:tc>
          <w:tcPr>
            <w:tcW w:w="5200" w:type="dxa"/>
            <w:tcBorders>
              <w:top w:val="nil"/>
              <w:left w:val="nil"/>
              <w:bottom w:val="single" w:sz="4" w:space="0" w:color="auto"/>
              <w:right w:val="single" w:sz="4" w:space="0" w:color="auto"/>
            </w:tcBorders>
            <w:shd w:val="clear" w:color="auto" w:fill="auto"/>
            <w:vAlign w:val="center"/>
            <w:hideMark/>
          </w:tcPr>
          <w:p w14:paraId="03E2443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Diseño y decoración de interiores</w:t>
            </w:r>
          </w:p>
        </w:tc>
        <w:tc>
          <w:tcPr>
            <w:tcW w:w="880" w:type="dxa"/>
            <w:tcBorders>
              <w:top w:val="nil"/>
              <w:left w:val="nil"/>
              <w:bottom w:val="single" w:sz="4" w:space="0" w:color="auto"/>
              <w:right w:val="single" w:sz="4" w:space="0" w:color="auto"/>
            </w:tcBorders>
            <w:shd w:val="clear" w:color="auto" w:fill="auto"/>
            <w:vAlign w:val="center"/>
            <w:hideMark/>
          </w:tcPr>
          <w:p w14:paraId="1A5EC0E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01C159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07640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612474C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D68AC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341</w:t>
            </w:r>
          </w:p>
        </w:tc>
        <w:tc>
          <w:tcPr>
            <w:tcW w:w="5200" w:type="dxa"/>
            <w:tcBorders>
              <w:top w:val="nil"/>
              <w:left w:val="nil"/>
              <w:bottom w:val="single" w:sz="4" w:space="0" w:color="auto"/>
              <w:right w:val="single" w:sz="4" w:space="0" w:color="auto"/>
            </w:tcBorders>
            <w:shd w:val="clear" w:color="auto" w:fill="auto"/>
            <w:vAlign w:val="center"/>
            <w:hideMark/>
          </w:tcPr>
          <w:p w14:paraId="1D96ED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Diseño industrial</w:t>
            </w:r>
          </w:p>
        </w:tc>
        <w:tc>
          <w:tcPr>
            <w:tcW w:w="880" w:type="dxa"/>
            <w:tcBorders>
              <w:top w:val="nil"/>
              <w:left w:val="nil"/>
              <w:bottom w:val="single" w:sz="4" w:space="0" w:color="auto"/>
              <w:right w:val="single" w:sz="4" w:space="0" w:color="auto"/>
            </w:tcBorders>
            <w:shd w:val="clear" w:color="auto" w:fill="auto"/>
            <w:vAlign w:val="center"/>
            <w:hideMark/>
          </w:tcPr>
          <w:p w14:paraId="4228E99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695A38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5AFB7A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4EC97C5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A1CA1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342</w:t>
            </w:r>
          </w:p>
        </w:tc>
        <w:tc>
          <w:tcPr>
            <w:tcW w:w="5200" w:type="dxa"/>
            <w:tcBorders>
              <w:top w:val="nil"/>
              <w:left w:val="nil"/>
              <w:bottom w:val="single" w:sz="4" w:space="0" w:color="auto"/>
              <w:right w:val="single" w:sz="4" w:space="0" w:color="auto"/>
            </w:tcBorders>
            <w:shd w:val="clear" w:color="auto" w:fill="auto"/>
            <w:vAlign w:val="center"/>
            <w:hideMark/>
          </w:tcPr>
          <w:p w14:paraId="2FD2CA9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Diseño gráfico</w:t>
            </w:r>
          </w:p>
        </w:tc>
        <w:tc>
          <w:tcPr>
            <w:tcW w:w="880" w:type="dxa"/>
            <w:tcBorders>
              <w:top w:val="nil"/>
              <w:left w:val="nil"/>
              <w:bottom w:val="single" w:sz="4" w:space="0" w:color="auto"/>
              <w:right w:val="single" w:sz="4" w:space="0" w:color="auto"/>
            </w:tcBorders>
            <w:shd w:val="clear" w:color="auto" w:fill="auto"/>
            <w:vAlign w:val="center"/>
            <w:hideMark/>
          </w:tcPr>
          <w:p w14:paraId="44B2F4D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06700B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A926F6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2A1AF8C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2B4FED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343</w:t>
            </w:r>
          </w:p>
        </w:tc>
        <w:tc>
          <w:tcPr>
            <w:tcW w:w="5200" w:type="dxa"/>
            <w:tcBorders>
              <w:top w:val="nil"/>
              <w:left w:val="nil"/>
              <w:bottom w:val="single" w:sz="4" w:space="0" w:color="auto"/>
              <w:right w:val="single" w:sz="4" w:space="0" w:color="auto"/>
            </w:tcBorders>
            <w:shd w:val="clear" w:color="auto" w:fill="auto"/>
            <w:vAlign w:val="center"/>
            <w:hideMark/>
          </w:tcPr>
          <w:p w14:paraId="14A125A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Diseño de modas y otros diseños especializados</w:t>
            </w:r>
          </w:p>
        </w:tc>
        <w:tc>
          <w:tcPr>
            <w:tcW w:w="880" w:type="dxa"/>
            <w:tcBorders>
              <w:top w:val="nil"/>
              <w:left w:val="nil"/>
              <w:bottom w:val="single" w:sz="4" w:space="0" w:color="auto"/>
              <w:right w:val="single" w:sz="4" w:space="0" w:color="auto"/>
            </w:tcBorders>
            <w:shd w:val="clear" w:color="auto" w:fill="auto"/>
            <w:vAlign w:val="center"/>
            <w:hideMark/>
          </w:tcPr>
          <w:p w14:paraId="052EE75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36EB73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978CB4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32DFCB0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C599C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344</w:t>
            </w:r>
          </w:p>
        </w:tc>
        <w:tc>
          <w:tcPr>
            <w:tcW w:w="5200" w:type="dxa"/>
            <w:tcBorders>
              <w:top w:val="nil"/>
              <w:left w:val="nil"/>
              <w:bottom w:val="single" w:sz="4" w:space="0" w:color="auto"/>
              <w:right w:val="single" w:sz="4" w:space="0" w:color="auto"/>
            </w:tcBorders>
            <w:shd w:val="clear" w:color="auto" w:fill="auto"/>
            <w:vAlign w:val="center"/>
            <w:hideMark/>
          </w:tcPr>
          <w:p w14:paraId="22A8E10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diseño de sistemas de cómputo y servicios relacionados</w:t>
            </w:r>
          </w:p>
        </w:tc>
        <w:tc>
          <w:tcPr>
            <w:tcW w:w="880" w:type="dxa"/>
            <w:tcBorders>
              <w:top w:val="nil"/>
              <w:left w:val="nil"/>
              <w:bottom w:val="single" w:sz="4" w:space="0" w:color="auto"/>
              <w:right w:val="single" w:sz="4" w:space="0" w:color="auto"/>
            </w:tcBorders>
            <w:shd w:val="clear" w:color="auto" w:fill="auto"/>
            <w:vAlign w:val="center"/>
            <w:hideMark/>
          </w:tcPr>
          <w:p w14:paraId="43CC8C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94818D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DEE1D1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40BB34E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7CE88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345</w:t>
            </w:r>
          </w:p>
        </w:tc>
        <w:tc>
          <w:tcPr>
            <w:tcW w:w="5200" w:type="dxa"/>
            <w:tcBorders>
              <w:top w:val="nil"/>
              <w:left w:val="nil"/>
              <w:bottom w:val="single" w:sz="4" w:space="0" w:color="auto"/>
              <w:right w:val="single" w:sz="4" w:space="0" w:color="auto"/>
            </w:tcBorders>
            <w:shd w:val="clear" w:color="auto" w:fill="auto"/>
            <w:vAlign w:val="center"/>
            <w:hideMark/>
          </w:tcPr>
          <w:p w14:paraId="28F0FE6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consultoría en administración</w:t>
            </w:r>
          </w:p>
        </w:tc>
        <w:tc>
          <w:tcPr>
            <w:tcW w:w="880" w:type="dxa"/>
            <w:tcBorders>
              <w:top w:val="nil"/>
              <w:left w:val="nil"/>
              <w:bottom w:val="single" w:sz="4" w:space="0" w:color="auto"/>
              <w:right w:val="single" w:sz="4" w:space="0" w:color="auto"/>
            </w:tcBorders>
            <w:shd w:val="clear" w:color="auto" w:fill="auto"/>
            <w:vAlign w:val="center"/>
            <w:hideMark/>
          </w:tcPr>
          <w:p w14:paraId="405C5ED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2AFBC3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AD38C54" w14:textId="77777777" w:rsidR="00E74A1F" w:rsidRDefault="00E74A1F" w:rsidP="002E48D9">
            <w:pPr>
              <w:rPr>
                <w:rFonts w:ascii="Calibri Light" w:hAnsi="Calibri Light" w:cs="Calibri Light"/>
                <w:color w:val="000000"/>
                <w:sz w:val="20"/>
                <w:szCs w:val="20"/>
              </w:rPr>
            </w:pPr>
            <w:proofErr w:type="gramStart"/>
            <w:r>
              <w:rPr>
                <w:rFonts w:ascii="Calibri Light" w:hAnsi="Calibri Light" w:cs="Calibri Light"/>
                <w:color w:val="000000"/>
                <w:sz w:val="20"/>
                <w:szCs w:val="20"/>
              </w:rPr>
              <w:t>despacho</w:t>
            </w:r>
            <w:proofErr w:type="gramEnd"/>
            <w:r>
              <w:rPr>
                <w:rFonts w:ascii="Calibri Light" w:hAnsi="Calibri Light" w:cs="Calibri Light"/>
                <w:color w:val="000000"/>
                <w:sz w:val="20"/>
                <w:szCs w:val="20"/>
              </w:rPr>
              <w:t xml:space="preserve"> de consultoría.</w:t>
            </w:r>
          </w:p>
        </w:tc>
      </w:tr>
      <w:tr w:rsidR="00E74A1F" w14:paraId="5F0F7CD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E9593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346</w:t>
            </w:r>
          </w:p>
        </w:tc>
        <w:tc>
          <w:tcPr>
            <w:tcW w:w="5200" w:type="dxa"/>
            <w:tcBorders>
              <w:top w:val="nil"/>
              <w:left w:val="nil"/>
              <w:bottom w:val="single" w:sz="4" w:space="0" w:color="auto"/>
              <w:right w:val="single" w:sz="4" w:space="0" w:color="auto"/>
            </w:tcBorders>
            <w:shd w:val="clear" w:color="auto" w:fill="auto"/>
            <w:vAlign w:val="center"/>
            <w:hideMark/>
          </w:tcPr>
          <w:p w14:paraId="5B1037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consultoría en medio ambiente</w:t>
            </w:r>
          </w:p>
        </w:tc>
        <w:tc>
          <w:tcPr>
            <w:tcW w:w="880" w:type="dxa"/>
            <w:tcBorders>
              <w:top w:val="nil"/>
              <w:left w:val="nil"/>
              <w:bottom w:val="single" w:sz="4" w:space="0" w:color="auto"/>
              <w:right w:val="single" w:sz="4" w:space="0" w:color="auto"/>
            </w:tcBorders>
            <w:shd w:val="clear" w:color="auto" w:fill="auto"/>
            <w:vAlign w:val="center"/>
            <w:hideMark/>
          </w:tcPr>
          <w:p w14:paraId="182FC1E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B2EEF7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2A6AB89" w14:textId="77777777" w:rsidR="00E74A1F" w:rsidRDefault="00E74A1F" w:rsidP="002E48D9">
            <w:pPr>
              <w:rPr>
                <w:rFonts w:ascii="Calibri Light" w:hAnsi="Calibri Light" w:cs="Calibri Light"/>
                <w:color w:val="000000"/>
                <w:sz w:val="20"/>
                <w:szCs w:val="20"/>
              </w:rPr>
            </w:pPr>
            <w:proofErr w:type="gramStart"/>
            <w:r>
              <w:rPr>
                <w:rFonts w:ascii="Calibri Light" w:hAnsi="Calibri Light" w:cs="Calibri Light"/>
                <w:color w:val="000000"/>
                <w:sz w:val="20"/>
                <w:szCs w:val="20"/>
              </w:rPr>
              <w:t>despacho</w:t>
            </w:r>
            <w:proofErr w:type="gramEnd"/>
            <w:r>
              <w:rPr>
                <w:rFonts w:ascii="Calibri Light" w:hAnsi="Calibri Light" w:cs="Calibri Light"/>
                <w:color w:val="000000"/>
                <w:sz w:val="20"/>
                <w:szCs w:val="20"/>
              </w:rPr>
              <w:t xml:space="preserve"> de consultoría.</w:t>
            </w:r>
          </w:p>
        </w:tc>
      </w:tr>
      <w:tr w:rsidR="00E74A1F" w14:paraId="2725DFB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035F8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347</w:t>
            </w:r>
          </w:p>
        </w:tc>
        <w:tc>
          <w:tcPr>
            <w:tcW w:w="5200" w:type="dxa"/>
            <w:tcBorders>
              <w:top w:val="nil"/>
              <w:left w:val="nil"/>
              <w:bottom w:val="single" w:sz="4" w:space="0" w:color="auto"/>
              <w:right w:val="single" w:sz="4" w:space="0" w:color="auto"/>
            </w:tcBorders>
            <w:shd w:val="clear" w:color="auto" w:fill="auto"/>
            <w:vAlign w:val="center"/>
            <w:hideMark/>
          </w:tcPr>
          <w:p w14:paraId="619704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consultoría científica y técnica</w:t>
            </w:r>
          </w:p>
        </w:tc>
        <w:tc>
          <w:tcPr>
            <w:tcW w:w="880" w:type="dxa"/>
            <w:tcBorders>
              <w:top w:val="nil"/>
              <w:left w:val="nil"/>
              <w:bottom w:val="single" w:sz="4" w:space="0" w:color="auto"/>
              <w:right w:val="single" w:sz="4" w:space="0" w:color="auto"/>
            </w:tcBorders>
            <w:shd w:val="clear" w:color="auto" w:fill="auto"/>
            <w:vAlign w:val="center"/>
            <w:hideMark/>
          </w:tcPr>
          <w:p w14:paraId="79A0F49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ED3E17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17DEE26" w14:textId="77777777" w:rsidR="00E74A1F" w:rsidRDefault="00E74A1F" w:rsidP="002E48D9">
            <w:pPr>
              <w:rPr>
                <w:rFonts w:ascii="Calibri Light" w:hAnsi="Calibri Light" w:cs="Calibri Light"/>
                <w:color w:val="000000"/>
                <w:sz w:val="20"/>
                <w:szCs w:val="20"/>
              </w:rPr>
            </w:pPr>
            <w:proofErr w:type="gramStart"/>
            <w:r>
              <w:rPr>
                <w:rFonts w:ascii="Calibri Light" w:hAnsi="Calibri Light" w:cs="Calibri Light"/>
                <w:color w:val="000000"/>
                <w:sz w:val="20"/>
                <w:szCs w:val="20"/>
              </w:rPr>
              <w:t>despacho</w:t>
            </w:r>
            <w:proofErr w:type="gramEnd"/>
            <w:r>
              <w:rPr>
                <w:rFonts w:ascii="Calibri Light" w:hAnsi="Calibri Light" w:cs="Calibri Light"/>
                <w:color w:val="000000"/>
                <w:sz w:val="20"/>
                <w:szCs w:val="20"/>
              </w:rPr>
              <w:t xml:space="preserve"> de consultoría.</w:t>
            </w:r>
          </w:p>
        </w:tc>
      </w:tr>
      <w:tr w:rsidR="00E74A1F" w14:paraId="5926A54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303C3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348</w:t>
            </w:r>
          </w:p>
        </w:tc>
        <w:tc>
          <w:tcPr>
            <w:tcW w:w="5200" w:type="dxa"/>
            <w:tcBorders>
              <w:top w:val="nil"/>
              <w:left w:val="nil"/>
              <w:bottom w:val="single" w:sz="4" w:space="0" w:color="auto"/>
              <w:right w:val="single" w:sz="4" w:space="0" w:color="auto"/>
            </w:tcBorders>
            <w:shd w:val="clear" w:color="auto" w:fill="auto"/>
            <w:vAlign w:val="center"/>
            <w:hideMark/>
          </w:tcPr>
          <w:p w14:paraId="726447F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investigación científica y desarrollo en ciencias sociales y humanidades, prestados por el sector privado</w:t>
            </w:r>
          </w:p>
        </w:tc>
        <w:tc>
          <w:tcPr>
            <w:tcW w:w="880" w:type="dxa"/>
            <w:tcBorders>
              <w:top w:val="nil"/>
              <w:left w:val="nil"/>
              <w:bottom w:val="single" w:sz="4" w:space="0" w:color="auto"/>
              <w:right w:val="single" w:sz="4" w:space="0" w:color="auto"/>
            </w:tcBorders>
            <w:shd w:val="clear" w:color="auto" w:fill="auto"/>
            <w:vAlign w:val="center"/>
            <w:hideMark/>
          </w:tcPr>
          <w:p w14:paraId="0C293FF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587EF5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AF5220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de investigación</w:t>
            </w:r>
          </w:p>
        </w:tc>
      </w:tr>
      <w:tr w:rsidR="00E74A1F" w14:paraId="5E7E74F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9F8D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349</w:t>
            </w:r>
          </w:p>
        </w:tc>
        <w:tc>
          <w:tcPr>
            <w:tcW w:w="5200" w:type="dxa"/>
            <w:tcBorders>
              <w:top w:val="nil"/>
              <w:left w:val="nil"/>
              <w:bottom w:val="single" w:sz="4" w:space="0" w:color="auto"/>
              <w:right w:val="single" w:sz="4" w:space="0" w:color="auto"/>
            </w:tcBorders>
            <w:shd w:val="clear" w:color="auto" w:fill="auto"/>
            <w:vAlign w:val="center"/>
            <w:hideMark/>
          </w:tcPr>
          <w:p w14:paraId="15F31A0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investigación científica y desarrollo en ciencias sociales y humanidades, prestados por el sector público</w:t>
            </w:r>
          </w:p>
        </w:tc>
        <w:tc>
          <w:tcPr>
            <w:tcW w:w="880" w:type="dxa"/>
            <w:tcBorders>
              <w:top w:val="nil"/>
              <w:left w:val="nil"/>
              <w:bottom w:val="single" w:sz="4" w:space="0" w:color="auto"/>
              <w:right w:val="single" w:sz="4" w:space="0" w:color="auto"/>
            </w:tcBorders>
            <w:shd w:val="clear" w:color="auto" w:fill="auto"/>
            <w:vAlign w:val="center"/>
            <w:hideMark/>
          </w:tcPr>
          <w:p w14:paraId="2A39F3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C46271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A565EC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de investigación</w:t>
            </w:r>
          </w:p>
        </w:tc>
      </w:tr>
      <w:tr w:rsidR="00E74A1F" w14:paraId="16DA2D9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45B34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350</w:t>
            </w:r>
          </w:p>
        </w:tc>
        <w:tc>
          <w:tcPr>
            <w:tcW w:w="5200" w:type="dxa"/>
            <w:tcBorders>
              <w:top w:val="nil"/>
              <w:left w:val="nil"/>
              <w:bottom w:val="single" w:sz="4" w:space="0" w:color="auto"/>
              <w:right w:val="single" w:sz="4" w:space="0" w:color="auto"/>
            </w:tcBorders>
            <w:shd w:val="clear" w:color="auto" w:fill="auto"/>
            <w:vAlign w:val="center"/>
            <w:hideMark/>
          </w:tcPr>
          <w:p w14:paraId="2A047D7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publicidad</w:t>
            </w:r>
          </w:p>
        </w:tc>
        <w:tc>
          <w:tcPr>
            <w:tcW w:w="880" w:type="dxa"/>
            <w:tcBorders>
              <w:top w:val="nil"/>
              <w:left w:val="nil"/>
              <w:bottom w:val="single" w:sz="4" w:space="0" w:color="auto"/>
              <w:right w:val="single" w:sz="4" w:space="0" w:color="auto"/>
            </w:tcBorders>
            <w:shd w:val="clear" w:color="auto" w:fill="auto"/>
            <w:vAlign w:val="center"/>
            <w:hideMark/>
          </w:tcPr>
          <w:p w14:paraId="094E7A3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2B3D2C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7AA99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E911C4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1348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351</w:t>
            </w:r>
          </w:p>
        </w:tc>
        <w:tc>
          <w:tcPr>
            <w:tcW w:w="5200" w:type="dxa"/>
            <w:tcBorders>
              <w:top w:val="nil"/>
              <w:left w:val="nil"/>
              <w:bottom w:val="single" w:sz="4" w:space="0" w:color="auto"/>
              <w:right w:val="single" w:sz="4" w:space="0" w:color="auto"/>
            </w:tcBorders>
            <w:shd w:val="clear" w:color="auto" w:fill="auto"/>
            <w:vAlign w:val="center"/>
            <w:hideMark/>
          </w:tcPr>
          <w:p w14:paraId="3DDBD51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relaciones públicas</w:t>
            </w:r>
          </w:p>
        </w:tc>
        <w:tc>
          <w:tcPr>
            <w:tcW w:w="880" w:type="dxa"/>
            <w:tcBorders>
              <w:top w:val="nil"/>
              <w:left w:val="nil"/>
              <w:bottom w:val="single" w:sz="4" w:space="0" w:color="auto"/>
              <w:right w:val="single" w:sz="4" w:space="0" w:color="auto"/>
            </w:tcBorders>
            <w:shd w:val="clear" w:color="auto" w:fill="auto"/>
            <w:vAlign w:val="center"/>
            <w:hideMark/>
          </w:tcPr>
          <w:p w14:paraId="358B4C5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BFC962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41902E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5F517F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FF5B64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352</w:t>
            </w:r>
          </w:p>
        </w:tc>
        <w:tc>
          <w:tcPr>
            <w:tcW w:w="5200" w:type="dxa"/>
            <w:tcBorders>
              <w:top w:val="nil"/>
              <w:left w:val="nil"/>
              <w:bottom w:val="single" w:sz="4" w:space="0" w:color="auto"/>
              <w:right w:val="single" w:sz="4" w:space="0" w:color="auto"/>
            </w:tcBorders>
            <w:shd w:val="clear" w:color="auto" w:fill="auto"/>
            <w:vAlign w:val="center"/>
            <w:hideMark/>
          </w:tcPr>
          <w:p w14:paraId="605E21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compra de medios a petición del cliente</w:t>
            </w:r>
          </w:p>
        </w:tc>
        <w:tc>
          <w:tcPr>
            <w:tcW w:w="880" w:type="dxa"/>
            <w:tcBorders>
              <w:top w:val="nil"/>
              <w:left w:val="nil"/>
              <w:bottom w:val="single" w:sz="4" w:space="0" w:color="auto"/>
              <w:right w:val="single" w:sz="4" w:space="0" w:color="auto"/>
            </w:tcBorders>
            <w:shd w:val="clear" w:color="auto" w:fill="auto"/>
            <w:vAlign w:val="center"/>
            <w:hideMark/>
          </w:tcPr>
          <w:p w14:paraId="163ADA3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AD1892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3887B7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0B3476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6A4234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353</w:t>
            </w:r>
          </w:p>
        </w:tc>
        <w:tc>
          <w:tcPr>
            <w:tcW w:w="5200" w:type="dxa"/>
            <w:tcBorders>
              <w:top w:val="nil"/>
              <w:left w:val="nil"/>
              <w:bottom w:val="single" w:sz="4" w:space="0" w:color="auto"/>
              <w:right w:val="single" w:sz="4" w:space="0" w:color="auto"/>
            </w:tcBorders>
            <w:shd w:val="clear" w:color="auto" w:fill="auto"/>
            <w:vAlign w:val="center"/>
            <w:hideMark/>
          </w:tcPr>
          <w:p w14:paraId="21E9895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representación de medios</w:t>
            </w:r>
          </w:p>
        </w:tc>
        <w:tc>
          <w:tcPr>
            <w:tcW w:w="880" w:type="dxa"/>
            <w:tcBorders>
              <w:top w:val="nil"/>
              <w:left w:val="nil"/>
              <w:bottom w:val="single" w:sz="4" w:space="0" w:color="auto"/>
              <w:right w:val="single" w:sz="4" w:space="0" w:color="auto"/>
            </w:tcBorders>
            <w:shd w:val="clear" w:color="auto" w:fill="auto"/>
            <w:vAlign w:val="center"/>
            <w:hideMark/>
          </w:tcPr>
          <w:p w14:paraId="1746E42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5ABE80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EF0A33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65AF58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8C832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354</w:t>
            </w:r>
          </w:p>
        </w:tc>
        <w:tc>
          <w:tcPr>
            <w:tcW w:w="5200" w:type="dxa"/>
            <w:tcBorders>
              <w:top w:val="nil"/>
              <w:left w:val="nil"/>
              <w:bottom w:val="single" w:sz="4" w:space="0" w:color="auto"/>
              <w:right w:val="single" w:sz="4" w:space="0" w:color="auto"/>
            </w:tcBorders>
            <w:shd w:val="clear" w:color="auto" w:fill="auto"/>
            <w:vAlign w:val="center"/>
            <w:hideMark/>
          </w:tcPr>
          <w:p w14:paraId="2356CAE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anuncios publicitarios</w:t>
            </w:r>
          </w:p>
        </w:tc>
        <w:tc>
          <w:tcPr>
            <w:tcW w:w="880" w:type="dxa"/>
            <w:tcBorders>
              <w:top w:val="nil"/>
              <w:left w:val="nil"/>
              <w:bottom w:val="single" w:sz="4" w:space="0" w:color="auto"/>
              <w:right w:val="single" w:sz="4" w:space="0" w:color="auto"/>
            </w:tcBorders>
            <w:shd w:val="clear" w:color="auto" w:fill="auto"/>
            <w:vAlign w:val="center"/>
            <w:hideMark/>
          </w:tcPr>
          <w:p w14:paraId="53B3A03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D17429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06178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266B26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89B4A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355</w:t>
            </w:r>
          </w:p>
        </w:tc>
        <w:tc>
          <w:tcPr>
            <w:tcW w:w="5200" w:type="dxa"/>
            <w:tcBorders>
              <w:top w:val="nil"/>
              <w:left w:val="nil"/>
              <w:bottom w:val="single" w:sz="4" w:space="0" w:color="auto"/>
              <w:right w:val="single" w:sz="4" w:space="0" w:color="auto"/>
            </w:tcBorders>
            <w:shd w:val="clear" w:color="auto" w:fill="auto"/>
            <w:vAlign w:val="center"/>
            <w:hideMark/>
          </w:tcPr>
          <w:p w14:paraId="1FE338A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correo directo</w:t>
            </w:r>
          </w:p>
        </w:tc>
        <w:tc>
          <w:tcPr>
            <w:tcW w:w="880" w:type="dxa"/>
            <w:tcBorders>
              <w:top w:val="nil"/>
              <w:left w:val="nil"/>
              <w:bottom w:val="single" w:sz="4" w:space="0" w:color="auto"/>
              <w:right w:val="single" w:sz="4" w:space="0" w:color="auto"/>
            </w:tcBorders>
            <w:shd w:val="clear" w:color="auto" w:fill="auto"/>
            <w:vAlign w:val="center"/>
            <w:hideMark/>
          </w:tcPr>
          <w:p w14:paraId="6B00AF3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44F91D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B9A1D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82B069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D7569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356</w:t>
            </w:r>
          </w:p>
        </w:tc>
        <w:tc>
          <w:tcPr>
            <w:tcW w:w="5200" w:type="dxa"/>
            <w:tcBorders>
              <w:top w:val="nil"/>
              <w:left w:val="nil"/>
              <w:bottom w:val="single" w:sz="4" w:space="0" w:color="auto"/>
              <w:right w:val="single" w:sz="4" w:space="0" w:color="auto"/>
            </w:tcBorders>
            <w:shd w:val="clear" w:color="auto" w:fill="auto"/>
            <w:vAlign w:val="center"/>
            <w:hideMark/>
          </w:tcPr>
          <w:p w14:paraId="2822913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Distribución de material publicitario</w:t>
            </w:r>
          </w:p>
        </w:tc>
        <w:tc>
          <w:tcPr>
            <w:tcW w:w="880" w:type="dxa"/>
            <w:tcBorders>
              <w:top w:val="nil"/>
              <w:left w:val="nil"/>
              <w:bottom w:val="single" w:sz="4" w:space="0" w:color="auto"/>
              <w:right w:val="single" w:sz="4" w:space="0" w:color="auto"/>
            </w:tcBorders>
            <w:shd w:val="clear" w:color="auto" w:fill="auto"/>
            <w:vAlign w:val="center"/>
            <w:hideMark/>
          </w:tcPr>
          <w:p w14:paraId="512AA09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B5F62A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558511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C4D4E0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5A7B9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357</w:t>
            </w:r>
          </w:p>
        </w:tc>
        <w:tc>
          <w:tcPr>
            <w:tcW w:w="5200" w:type="dxa"/>
            <w:tcBorders>
              <w:top w:val="nil"/>
              <w:left w:val="nil"/>
              <w:bottom w:val="single" w:sz="4" w:space="0" w:color="auto"/>
              <w:right w:val="single" w:sz="4" w:space="0" w:color="auto"/>
            </w:tcBorders>
            <w:shd w:val="clear" w:color="auto" w:fill="auto"/>
            <w:vAlign w:val="center"/>
            <w:hideMark/>
          </w:tcPr>
          <w:p w14:paraId="1E76C3C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rotulación y otros servicios de publicidad</w:t>
            </w:r>
          </w:p>
        </w:tc>
        <w:tc>
          <w:tcPr>
            <w:tcW w:w="880" w:type="dxa"/>
            <w:tcBorders>
              <w:top w:val="nil"/>
              <w:left w:val="nil"/>
              <w:bottom w:val="single" w:sz="4" w:space="0" w:color="auto"/>
              <w:right w:val="single" w:sz="4" w:space="0" w:color="auto"/>
            </w:tcBorders>
            <w:shd w:val="clear" w:color="auto" w:fill="auto"/>
            <w:vAlign w:val="center"/>
            <w:hideMark/>
          </w:tcPr>
          <w:p w14:paraId="4D42062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8F3FED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3840F5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10F584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CB8339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358</w:t>
            </w:r>
          </w:p>
        </w:tc>
        <w:tc>
          <w:tcPr>
            <w:tcW w:w="5200" w:type="dxa"/>
            <w:tcBorders>
              <w:top w:val="nil"/>
              <w:left w:val="nil"/>
              <w:bottom w:val="single" w:sz="4" w:space="0" w:color="auto"/>
              <w:right w:val="single" w:sz="4" w:space="0" w:color="auto"/>
            </w:tcBorders>
            <w:shd w:val="clear" w:color="auto" w:fill="auto"/>
            <w:vAlign w:val="center"/>
            <w:hideMark/>
          </w:tcPr>
          <w:p w14:paraId="419F42A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investigación de mercados y encuestas de opinión pública</w:t>
            </w:r>
          </w:p>
        </w:tc>
        <w:tc>
          <w:tcPr>
            <w:tcW w:w="880" w:type="dxa"/>
            <w:tcBorders>
              <w:top w:val="nil"/>
              <w:left w:val="nil"/>
              <w:bottom w:val="single" w:sz="4" w:space="0" w:color="auto"/>
              <w:right w:val="single" w:sz="4" w:space="0" w:color="auto"/>
            </w:tcBorders>
            <w:shd w:val="clear" w:color="auto" w:fill="auto"/>
            <w:vAlign w:val="center"/>
            <w:hideMark/>
          </w:tcPr>
          <w:p w14:paraId="15CBE53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A24665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75D8E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de investigación</w:t>
            </w:r>
          </w:p>
        </w:tc>
      </w:tr>
      <w:tr w:rsidR="00E74A1F" w14:paraId="23BFAF8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4BAA2E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359</w:t>
            </w:r>
          </w:p>
        </w:tc>
        <w:tc>
          <w:tcPr>
            <w:tcW w:w="5200" w:type="dxa"/>
            <w:tcBorders>
              <w:top w:val="nil"/>
              <w:left w:val="nil"/>
              <w:bottom w:val="single" w:sz="4" w:space="0" w:color="auto"/>
              <w:right w:val="single" w:sz="4" w:space="0" w:color="auto"/>
            </w:tcBorders>
            <w:shd w:val="clear" w:color="auto" w:fill="auto"/>
            <w:vAlign w:val="center"/>
            <w:hideMark/>
          </w:tcPr>
          <w:p w14:paraId="1707CB6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fotografía y videograbación</w:t>
            </w:r>
          </w:p>
        </w:tc>
        <w:tc>
          <w:tcPr>
            <w:tcW w:w="880" w:type="dxa"/>
            <w:tcBorders>
              <w:top w:val="nil"/>
              <w:left w:val="nil"/>
              <w:bottom w:val="single" w:sz="4" w:space="0" w:color="auto"/>
              <w:right w:val="single" w:sz="4" w:space="0" w:color="auto"/>
            </w:tcBorders>
            <w:shd w:val="clear" w:color="auto" w:fill="auto"/>
            <w:vAlign w:val="center"/>
            <w:hideMark/>
          </w:tcPr>
          <w:p w14:paraId="211359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E4B523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A9EA8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o estudio fotográfico</w:t>
            </w:r>
          </w:p>
        </w:tc>
      </w:tr>
      <w:tr w:rsidR="00E74A1F" w14:paraId="5A4A558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BBE623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360</w:t>
            </w:r>
          </w:p>
        </w:tc>
        <w:tc>
          <w:tcPr>
            <w:tcW w:w="5200" w:type="dxa"/>
            <w:tcBorders>
              <w:top w:val="nil"/>
              <w:left w:val="nil"/>
              <w:bottom w:val="single" w:sz="4" w:space="0" w:color="auto"/>
              <w:right w:val="single" w:sz="4" w:space="0" w:color="auto"/>
            </w:tcBorders>
            <w:shd w:val="clear" w:color="auto" w:fill="auto"/>
            <w:vAlign w:val="center"/>
            <w:hideMark/>
          </w:tcPr>
          <w:p w14:paraId="21CB392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traducción e interpretación</w:t>
            </w:r>
          </w:p>
        </w:tc>
        <w:tc>
          <w:tcPr>
            <w:tcW w:w="880" w:type="dxa"/>
            <w:tcBorders>
              <w:top w:val="nil"/>
              <w:left w:val="nil"/>
              <w:bottom w:val="single" w:sz="4" w:space="0" w:color="auto"/>
              <w:right w:val="single" w:sz="4" w:space="0" w:color="auto"/>
            </w:tcBorders>
            <w:shd w:val="clear" w:color="auto" w:fill="auto"/>
            <w:vAlign w:val="center"/>
            <w:hideMark/>
          </w:tcPr>
          <w:p w14:paraId="0C5BED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DAF3B4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68292E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1CAC94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0C0CD7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361</w:t>
            </w:r>
          </w:p>
        </w:tc>
        <w:tc>
          <w:tcPr>
            <w:tcW w:w="5200" w:type="dxa"/>
            <w:tcBorders>
              <w:top w:val="nil"/>
              <w:left w:val="nil"/>
              <w:bottom w:val="single" w:sz="4" w:space="0" w:color="auto"/>
              <w:right w:val="single" w:sz="4" w:space="0" w:color="auto"/>
            </w:tcBorders>
            <w:shd w:val="clear" w:color="auto" w:fill="auto"/>
            <w:vAlign w:val="center"/>
            <w:hideMark/>
          </w:tcPr>
          <w:p w14:paraId="2F969CB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profesionales, científicos y técnicos</w:t>
            </w:r>
          </w:p>
        </w:tc>
        <w:tc>
          <w:tcPr>
            <w:tcW w:w="880" w:type="dxa"/>
            <w:tcBorders>
              <w:top w:val="nil"/>
              <w:left w:val="nil"/>
              <w:bottom w:val="single" w:sz="4" w:space="0" w:color="auto"/>
              <w:right w:val="single" w:sz="4" w:space="0" w:color="auto"/>
            </w:tcBorders>
            <w:shd w:val="clear" w:color="auto" w:fill="auto"/>
            <w:vAlign w:val="center"/>
            <w:hideMark/>
          </w:tcPr>
          <w:p w14:paraId="40067CD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3EFD03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214C4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de valuación</w:t>
            </w:r>
          </w:p>
        </w:tc>
      </w:tr>
      <w:tr w:rsidR="00E74A1F" w14:paraId="5824ED4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B97FF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362</w:t>
            </w:r>
          </w:p>
        </w:tc>
        <w:tc>
          <w:tcPr>
            <w:tcW w:w="5200" w:type="dxa"/>
            <w:tcBorders>
              <w:top w:val="nil"/>
              <w:left w:val="nil"/>
              <w:bottom w:val="single" w:sz="4" w:space="0" w:color="auto"/>
              <w:right w:val="single" w:sz="4" w:space="0" w:color="auto"/>
            </w:tcBorders>
            <w:shd w:val="clear" w:color="auto" w:fill="auto"/>
            <w:vAlign w:val="center"/>
            <w:hideMark/>
          </w:tcPr>
          <w:p w14:paraId="5120B59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Corporativos</w:t>
            </w:r>
          </w:p>
        </w:tc>
        <w:tc>
          <w:tcPr>
            <w:tcW w:w="880" w:type="dxa"/>
            <w:tcBorders>
              <w:top w:val="nil"/>
              <w:left w:val="nil"/>
              <w:bottom w:val="single" w:sz="4" w:space="0" w:color="auto"/>
              <w:right w:val="single" w:sz="4" w:space="0" w:color="auto"/>
            </w:tcBorders>
            <w:shd w:val="clear" w:color="auto" w:fill="auto"/>
            <w:vAlign w:val="center"/>
            <w:hideMark/>
          </w:tcPr>
          <w:p w14:paraId="6EE4601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A4634B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260D70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9C317E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BAF5AD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363</w:t>
            </w:r>
          </w:p>
        </w:tc>
        <w:tc>
          <w:tcPr>
            <w:tcW w:w="5200" w:type="dxa"/>
            <w:tcBorders>
              <w:top w:val="nil"/>
              <w:left w:val="nil"/>
              <w:bottom w:val="single" w:sz="4" w:space="0" w:color="auto"/>
              <w:right w:val="single" w:sz="4" w:space="0" w:color="auto"/>
            </w:tcBorders>
            <w:shd w:val="clear" w:color="auto" w:fill="auto"/>
            <w:vAlign w:val="center"/>
            <w:hideMark/>
          </w:tcPr>
          <w:p w14:paraId="313CD4B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Tenedoras de acciones</w:t>
            </w:r>
          </w:p>
        </w:tc>
        <w:tc>
          <w:tcPr>
            <w:tcW w:w="880" w:type="dxa"/>
            <w:tcBorders>
              <w:top w:val="nil"/>
              <w:left w:val="nil"/>
              <w:bottom w:val="single" w:sz="4" w:space="0" w:color="auto"/>
              <w:right w:val="single" w:sz="4" w:space="0" w:color="auto"/>
            </w:tcBorders>
            <w:shd w:val="clear" w:color="auto" w:fill="auto"/>
            <w:vAlign w:val="center"/>
            <w:hideMark/>
          </w:tcPr>
          <w:p w14:paraId="05B9CF9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45EB76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0AE4CC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554CF7E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799F1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364</w:t>
            </w:r>
          </w:p>
        </w:tc>
        <w:tc>
          <w:tcPr>
            <w:tcW w:w="5200" w:type="dxa"/>
            <w:tcBorders>
              <w:top w:val="nil"/>
              <w:left w:val="nil"/>
              <w:bottom w:val="single" w:sz="4" w:space="0" w:color="auto"/>
              <w:right w:val="single" w:sz="4" w:space="0" w:color="auto"/>
            </w:tcBorders>
            <w:shd w:val="clear" w:color="auto" w:fill="auto"/>
            <w:vAlign w:val="center"/>
            <w:hideMark/>
          </w:tcPr>
          <w:p w14:paraId="30D8F8F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administración de negocios</w:t>
            </w:r>
          </w:p>
        </w:tc>
        <w:tc>
          <w:tcPr>
            <w:tcW w:w="880" w:type="dxa"/>
            <w:tcBorders>
              <w:top w:val="nil"/>
              <w:left w:val="nil"/>
              <w:bottom w:val="single" w:sz="4" w:space="0" w:color="auto"/>
              <w:right w:val="single" w:sz="4" w:space="0" w:color="auto"/>
            </w:tcBorders>
            <w:shd w:val="clear" w:color="auto" w:fill="auto"/>
            <w:vAlign w:val="center"/>
            <w:hideMark/>
          </w:tcPr>
          <w:p w14:paraId="0ED3094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168B9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8F68B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3834B98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4D01F1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365</w:t>
            </w:r>
          </w:p>
        </w:tc>
        <w:tc>
          <w:tcPr>
            <w:tcW w:w="5200" w:type="dxa"/>
            <w:tcBorders>
              <w:top w:val="nil"/>
              <w:left w:val="nil"/>
              <w:bottom w:val="single" w:sz="4" w:space="0" w:color="auto"/>
              <w:right w:val="single" w:sz="4" w:space="0" w:color="auto"/>
            </w:tcBorders>
            <w:shd w:val="clear" w:color="auto" w:fill="auto"/>
            <w:vAlign w:val="center"/>
            <w:hideMark/>
          </w:tcPr>
          <w:p w14:paraId="3F45364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combinados de apoyo en instalaciones</w:t>
            </w:r>
          </w:p>
        </w:tc>
        <w:tc>
          <w:tcPr>
            <w:tcW w:w="880" w:type="dxa"/>
            <w:tcBorders>
              <w:top w:val="nil"/>
              <w:left w:val="nil"/>
              <w:bottom w:val="single" w:sz="4" w:space="0" w:color="auto"/>
              <w:right w:val="single" w:sz="4" w:space="0" w:color="auto"/>
            </w:tcBorders>
            <w:shd w:val="clear" w:color="auto" w:fill="auto"/>
            <w:vAlign w:val="center"/>
            <w:hideMark/>
          </w:tcPr>
          <w:p w14:paraId="5D3F3C5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DFAE8E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DC636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administrativo</w:t>
            </w:r>
          </w:p>
        </w:tc>
      </w:tr>
      <w:tr w:rsidR="00E74A1F" w14:paraId="57B1CA0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BE045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366</w:t>
            </w:r>
          </w:p>
        </w:tc>
        <w:tc>
          <w:tcPr>
            <w:tcW w:w="5200" w:type="dxa"/>
            <w:tcBorders>
              <w:top w:val="nil"/>
              <w:left w:val="nil"/>
              <w:bottom w:val="single" w:sz="4" w:space="0" w:color="auto"/>
              <w:right w:val="single" w:sz="4" w:space="0" w:color="auto"/>
            </w:tcBorders>
            <w:shd w:val="clear" w:color="auto" w:fill="auto"/>
            <w:vAlign w:val="center"/>
            <w:hideMark/>
          </w:tcPr>
          <w:p w14:paraId="69B9ACC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colocación</w:t>
            </w:r>
          </w:p>
        </w:tc>
        <w:tc>
          <w:tcPr>
            <w:tcW w:w="880" w:type="dxa"/>
            <w:tcBorders>
              <w:top w:val="nil"/>
              <w:left w:val="nil"/>
              <w:bottom w:val="single" w:sz="4" w:space="0" w:color="auto"/>
              <w:right w:val="single" w:sz="4" w:space="0" w:color="auto"/>
            </w:tcBorders>
            <w:shd w:val="clear" w:color="auto" w:fill="auto"/>
            <w:vAlign w:val="center"/>
            <w:hideMark/>
          </w:tcPr>
          <w:p w14:paraId="13268EC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94080D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A9BD7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914CA7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AA14FF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367</w:t>
            </w:r>
          </w:p>
        </w:tc>
        <w:tc>
          <w:tcPr>
            <w:tcW w:w="5200" w:type="dxa"/>
            <w:tcBorders>
              <w:top w:val="nil"/>
              <w:left w:val="nil"/>
              <w:bottom w:val="single" w:sz="4" w:space="0" w:color="auto"/>
              <w:right w:val="single" w:sz="4" w:space="0" w:color="auto"/>
            </w:tcBorders>
            <w:shd w:val="clear" w:color="auto" w:fill="auto"/>
            <w:vAlign w:val="center"/>
            <w:hideMark/>
          </w:tcPr>
          <w:p w14:paraId="7986224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empleo temporal</w:t>
            </w:r>
          </w:p>
        </w:tc>
        <w:tc>
          <w:tcPr>
            <w:tcW w:w="880" w:type="dxa"/>
            <w:tcBorders>
              <w:top w:val="nil"/>
              <w:left w:val="nil"/>
              <w:bottom w:val="single" w:sz="4" w:space="0" w:color="auto"/>
              <w:right w:val="single" w:sz="4" w:space="0" w:color="auto"/>
            </w:tcBorders>
            <w:shd w:val="clear" w:color="auto" w:fill="auto"/>
            <w:vAlign w:val="center"/>
            <w:hideMark/>
          </w:tcPr>
          <w:p w14:paraId="29DEE7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7575EE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DE158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ED24F7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DA8A96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368</w:t>
            </w:r>
          </w:p>
        </w:tc>
        <w:tc>
          <w:tcPr>
            <w:tcW w:w="5200" w:type="dxa"/>
            <w:tcBorders>
              <w:top w:val="nil"/>
              <w:left w:val="nil"/>
              <w:bottom w:val="single" w:sz="4" w:space="0" w:color="auto"/>
              <w:right w:val="single" w:sz="4" w:space="0" w:color="auto"/>
            </w:tcBorders>
            <w:shd w:val="clear" w:color="auto" w:fill="auto"/>
            <w:vAlign w:val="center"/>
            <w:hideMark/>
          </w:tcPr>
          <w:p w14:paraId="2A778A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Suministro de personal permanente</w:t>
            </w:r>
          </w:p>
        </w:tc>
        <w:tc>
          <w:tcPr>
            <w:tcW w:w="880" w:type="dxa"/>
            <w:tcBorders>
              <w:top w:val="nil"/>
              <w:left w:val="nil"/>
              <w:bottom w:val="single" w:sz="4" w:space="0" w:color="auto"/>
              <w:right w:val="single" w:sz="4" w:space="0" w:color="auto"/>
            </w:tcBorders>
            <w:shd w:val="clear" w:color="auto" w:fill="auto"/>
            <w:vAlign w:val="center"/>
            <w:hideMark/>
          </w:tcPr>
          <w:p w14:paraId="470129B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2AA8D2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3F6D1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70B86F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3F4D0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369</w:t>
            </w:r>
          </w:p>
        </w:tc>
        <w:tc>
          <w:tcPr>
            <w:tcW w:w="5200" w:type="dxa"/>
            <w:tcBorders>
              <w:top w:val="nil"/>
              <w:left w:val="nil"/>
              <w:bottom w:val="single" w:sz="4" w:space="0" w:color="auto"/>
              <w:right w:val="single" w:sz="4" w:space="0" w:color="auto"/>
            </w:tcBorders>
            <w:shd w:val="clear" w:color="auto" w:fill="auto"/>
            <w:vAlign w:val="center"/>
            <w:hideMark/>
          </w:tcPr>
          <w:p w14:paraId="687A628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preparación de documentos</w:t>
            </w:r>
          </w:p>
        </w:tc>
        <w:tc>
          <w:tcPr>
            <w:tcW w:w="880" w:type="dxa"/>
            <w:tcBorders>
              <w:top w:val="nil"/>
              <w:left w:val="nil"/>
              <w:bottom w:val="single" w:sz="4" w:space="0" w:color="auto"/>
              <w:right w:val="single" w:sz="4" w:space="0" w:color="auto"/>
            </w:tcBorders>
            <w:shd w:val="clear" w:color="auto" w:fill="auto"/>
            <w:vAlign w:val="center"/>
            <w:hideMark/>
          </w:tcPr>
          <w:p w14:paraId="3A239BB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31A2CF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E3C36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FBBF01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045679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370</w:t>
            </w:r>
          </w:p>
        </w:tc>
        <w:tc>
          <w:tcPr>
            <w:tcW w:w="5200" w:type="dxa"/>
            <w:tcBorders>
              <w:top w:val="nil"/>
              <w:left w:val="nil"/>
              <w:bottom w:val="single" w:sz="4" w:space="0" w:color="auto"/>
              <w:right w:val="single" w:sz="4" w:space="0" w:color="auto"/>
            </w:tcBorders>
            <w:shd w:val="clear" w:color="auto" w:fill="auto"/>
            <w:vAlign w:val="center"/>
            <w:hideMark/>
          </w:tcPr>
          <w:p w14:paraId="61A46FC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casetas telefónicas</w:t>
            </w:r>
          </w:p>
        </w:tc>
        <w:tc>
          <w:tcPr>
            <w:tcW w:w="880" w:type="dxa"/>
            <w:tcBorders>
              <w:top w:val="nil"/>
              <w:left w:val="nil"/>
              <w:bottom w:val="single" w:sz="4" w:space="0" w:color="auto"/>
              <w:right w:val="single" w:sz="4" w:space="0" w:color="auto"/>
            </w:tcBorders>
            <w:shd w:val="clear" w:color="auto" w:fill="auto"/>
            <w:vAlign w:val="center"/>
            <w:hideMark/>
          </w:tcPr>
          <w:p w14:paraId="7C6160F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ED2A42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1EF2D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23E3D3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7F5FF5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371</w:t>
            </w:r>
          </w:p>
        </w:tc>
        <w:tc>
          <w:tcPr>
            <w:tcW w:w="5200" w:type="dxa"/>
            <w:tcBorders>
              <w:top w:val="nil"/>
              <w:left w:val="nil"/>
              <w:bottom w:val="single" w:sz="4" w:space="0" w:color="auto"/>
              <w:right w:val="single" w:sz="4" w:space="0" w:color="auto"/>
            </w:tcBorders>
            <w:shd w:val="clear" w:color="auto" w:fill="auto"/>
            <w:vAlign w:val="center"/>
            <w:hideMark/>
          </w:tcPr>
          <w:p w14:paraId="235273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recepción de llamadas telefónicas y promoción por teléfono</w:t>
            </w:r>
          </w:p>
        </w:tc>
        <w:tc>
          <w:tcPr>
            <w:tcW w:w="880" w:type="dxa"/>
            <w:tcBorders>
              <w:top w:val="nil"/>
              <w:left w:val="nil"/>
              <w:bottom w:val="single" w:sz="4" w:space="0" w:color="auto"/>
              <w:right w:val="single" w:sz="4" w:space="0" w:color="auto"/>
            </w:tcBorders>
            <w:shd w:val="clear" w:color="auto" w:fill="auto"/>
            <w:vAlign w:val="center"/>
            <w:hideMark/>
          </w:tcPr>
          <w:p w14:paraId="2D1DDC4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D98C6C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90E3CC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17C6A2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8C027A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372</w:t>
            </w:r>
          </w:p>
        </w:tc>
        <w:tc>
          <w:tcPr>
            <w:tcW w:w="5200" w:type="dxa"/>
            <w:tcBorders>
              <w:top w:val="nil"/>
              <w:left w:val="nil"/>
              <w:bottom w:val="single" w:sz="4" w:space="0" w:color="auto"/>
              <w:right w:val="single" w:sz="4" w:space="0" w:color="auto"/>
            </w:tcBorders>
            <w:shd w:val="clear" w:color="auto" w:fill="auto"/>
            <w:vAlign w:val="center"/>
            <w:hideMark/>
          </w:tcPr>
          <w:p w14:paraId="3EBEDB8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fotocopiado, fax y afines</w:t>
            </w:r>
          </w:p>
        </w:tc>
        <w:tc>
          <w:tcPr>
            <w:tcW w:w="880" w:type="dxa"/>
            <w:tcBorders>
              <w:top w:val="nil"/>
              <w:left w:val="nil"/>
              <w:bottom w:val="single" w:sz="4" w:space="0" w:color="auto"/>
              <w:right w:val="single" w:sz="4" w:space="0" w:color="auto"/>
            </w:tcBorders>
            <w:shd w:val="clear" w:color="auto" w:fill="auto"/>
            <w:vAlign w:val="center"/>
            <w:hideMark/>
          </w:tcPr>
          <w:p w14:paraId="3AF7E4E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314D06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08CB8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servicio</w:t>
            </w:r>
          </w:p>
        </w:tc>
      </w:tr>
      <w:tr w:rsidR="00E74A1F" w14:paraId="47124C4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D0198A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373</w:t>
            </w:r>
          </w:p>
        </w:tc>
        <w:tc>
          <w:tcPr>
            <w:tcW w:w="5200" w:type="dxa"/>
            <w:tcBorders>
              <w:top w:val="nil"/>
              <w:left w:val="nil"/>
              <w:bottom w:val="single" w:sz="4" w:space="0" w:color="auto"/>
              <w:right w:val="single" w:sz="4" w:space="0" w:color="auto"/>
            </w:tcBorders>
            <w:shd w:val="clear" w:color="auto" w:fill="auto"/>
            <w:vAlign w:val="center"/>
            <w:hideMark/>
          </w:tcPr>
          <w:p w14:paraId="714974B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acceso a computadoras</w:t>
            </w:r>
          </w:p>
        </w:tc>
        <w:tc>
          <w:tcPr>
            <w:tcW w:w="880" w:type="dxa"/>
            <w:tcBorders>
              <w:top w:val="nil"/>
              <w:left w:val="nil"/>
              <w:bottom w:val="single" w:sz="4" w:space="0" w:color="auto"/>
              <w:right w:val="single" w:sz="4" w:space="0" w:color="auto"/>
            </w:tcBorders>
            <w:shd w:val="clear" w:color="auto" w:fill="auto"/>
            <w:vAlign w:val="center"/>
            <w:hideMark/>
          </w:tcPr>
          <w:p w14:paraId="2A0F5F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AD66FE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F8FB4A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servicio</w:t>
            </w:r>
          </w:p>
        </w:tc>
      </w:tr>
      <w:tr w:rsidR="00E74A1F" w14:paraId="6CA3ABE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05F3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374</w:t>
            </w:r>
          </w:p>
        </w:tc>
        <w:tc>
          <w:tcPr>
            <w:tcW w:w="5200" w:type="dxa"/>
            <w:tcBorders>
              <w:top w:val="nil"/>
              <w:left w:val="nil"/>
              <w:bottom w:val="single" w:sz="4" w:space="0" w:color="auto"/>
              <w:right w:val="single" w:sz="4" w:space="0" w:color="auto"/>
            </w:tcBorders>
            <w:shd w:val="clear" w:color="auto" w:fill="auto"/>
            <w:vAlign w:val="center"/>
            <w:hideMark/>
          </w:tcPr>
          <w:p w14:paraId="135C357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cobranza</w:t>
            </w:r>
          </w:p>
        </w:tc>
        <w:tc>
          <w:tcPr>
            <w:tcW w:w="880" w:type="dxa"/>
            <w:tcBorders>
              <w:top w:val="nil"/>
              <w:left w:val="nil"/>
              <w:bottom w:val="single" w:sz="4" w:space="0" w:color="auto"/>
              <w:right w:val="single" w:sz="4" w:space="0" w:color="auto"/>
            </w:tcBorders>
            <w:shd w:val="clear" w:color="auto" w:fill="auto"/>
            <w:vAlign w:val="center"/>
            <w:hideMark/>
          </w:tcPr>
          <w:p w14:paraId="537B211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5B2596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61CDE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DA7FBE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06EA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375</w:t>
            </w:r>
          </w:p>
        </w:tc>
        <w:tc>
          <w:tcPr>
            <w:tcW w:w="5200" w:type="dxa"/>
            <w:tcBorders>
              <w:top w:val="nil"/>
              <w:left w:val="nil"/>
              <w:bottom w:val="single" w:sz="4" w:space="0" w:color="auto"/>
              <w:right w:val="single" w:sz="4" w:space="0" w:color="auto"/>
            </w:tcBorders>
            <w:shd w:val="clear" w:color="auto" w:fill="auto"/>
            <w:vAlign w:val="center"/>
            <w:hideMark/>
          </w:tcPr>
          <w:p w14:paraId="4A54922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Despachos de investigación de solvencia financiera</w:t>
            </w:r>
          </w:p>
        </w:tc>
        <w:tc>
          <w:tcPr>
            <w:tcW w:w="880" w:type="dxa"/>
            <w:tcBorders>
              <w:top w:val="nil"/>
              <w:left w:val="nil"/>
              <w:bottom w:val="single" w:sz="4" w:space="0" w:color="auto"/>
              <w:right w:val="single" w:sz="4" w:space="0" w:color="auto"/>
            </w:tcBorders>
            <w:shd w:val="clear" w:color="auto" w:fill="auto"/>
            <w:vAlign w:val="center"/>
            <w:hideMark/>
          </w:tcPr>
          <w:p w14:paraId="2977CF4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457292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ED2F25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despacho de servicio</w:t>
            </w:r>
          </w:p>
        </w:tc>
      </w:tr>
      <w:tr w:rsidR="00E74A1F" w14:paraId="1AF315B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0778FE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376</w:t>
            </w:r>
          </w:p>
        </w:tc>
        <w:tc>
          <w:tcPr>
            <w:tcW w:w="5200" w:type="dxa"/>
            <w:tcBorders>
              <w:top w:val="nil"/>
              <w:left w:val="nil"/>
              <w:bottom w:val="single" w:sz="4" w:space="0" w:color="auto"/>
              <w:right w:val="single" w:sz="4" w:space="0" w:color="auto"/>
            </w:tcBorders>
            <w:shd w:val="clear" w:color="auto" w:fill="auto"/>
            <w:vAlign w:val="center"/>
            <w:hideMark/>
          </w:tcPr>
          <w:p w14:paraId="05D879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apoyo secretarial y similares</w:t>
            </w:r>
          </w:p>
        </w:tc>
        <w:tc>
          <w:tcPr>
            <w:tcW w:w="880" w:type="dxa"/>
            <w:tcBorders>
              <w:top w:val="nil"/>
              <w:left w:val="nil"/>
              <w:bottom w:val="single" w:sz="4" w:space="0" w:color="auto"/>
              <w:right w:val="single" w:sz="4" w:space="0" w:color="auto"/>
            </w:tcBorders>
            <w:shd w:val="clear" w:color="auto" w:fill="auto"/>
            <w:vAlign w:val="center"/>
            <w:hideMark/>
          </w:tcPr>
          <w:p w14:paraId="5CBD8C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EC58B0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B73F7B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F93438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94554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377</w:t>
            </w:r>
          </w:p>
        </w:tc>
        <w:tc>
          <w:tcPr>
            <w:tcW w:w="5200" w:type="dxa"/>
            <w:tcBorders>
              <w:top w:val="nil"/>
              <w:left w:val="nil"/>
              <w:bottom w:val="single" w:sz="4" w:space="0" w:color="auto"/>
              <w:right w:val="single" w:sz="4" w:space="0" w:color="auto"/>
            </w:tcBorders>
            <w:shd w:val="clear" w:color="auto" w:fill="auto"/>
            <w:vAlign w:val="center"/>
            <w:hideMark/>
          </w:tcPr>
          <w:p w14:paraId="2798A28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Agencias de viajes</w:t>
            </w:r>
          </w:p>
        </w:tc>
        <w:tc>
          <w:tcPr>
            <w:tcW w:w="880" w:type="dxa"/>
            <w:tcBorders>
              <w:top w:val="nil"/>
              <w:left w:val="nil"/>
              <w:bottom w:val="single" w:sz="4" w:space="0" w:color="auto"/>
              <w:right w:val="single" w:sz="4" w:space="0" w:color="auto"/>
            </w:tcBorders>
            <w:shd w:val="clear" w:color="auto" w:fill="auto"/>
            <w:vAlign w:val="center"/>
            <w:hideMark/>
          </w:tcPr>
          <w:p w14:paraId="259F896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46814E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7F5E65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CF6DA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F93097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378</w:t>
            </w:r>
          </w:p>
        </w:tc>
        <w:tc>
          <w:tcPr>
            <w:tcW w:w="5200" w:type="dxa"/>
            <w:tcBorders>
              <w:top w:val="nil"/>
              <w:left w:val="nil"/>
              <w:bottom w:val="single" w:sz="4" w:space="0" w:color="auto"/>
              <w:right w:val="single" w:sz="4" w:space="0" w:color="auto"/>
            </w:tcBorders>
            <w:shd w:val="clear" w:color="auto" w:fill="auto"/>
            <w:vAlign w:val="center"/>
            <w:hideMark/>
          </w:tcPr>
          <w:p w14:paraId="66DE9EC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Organización de excursiones y paquetes turísticos para agencias de viajes</w:t>
            </w:r>
          </w:p>
        </w:tc>
        <w:tc>
          <w:tcPr>
            <w:tcW w:w="880" w:type="dxa"/>
            <w:tcBorders>
              <w:top w:val="nil"/>
              <w:left w:val="nil"/>
              <w:bottom w:val="single" w:sz="4" w:space="0" w:color="auto"/>
              <w:right w:val="single" w:sz="4" w:space="0" w:color="auto"/>
            </w:tcBorders>
            <w:shd w:val="clear" w:color="auto" w:fill="auto"/>
            <w:vAlign w:val="center"/>
            <w:hideMark/>
          </w:tcPr>
          <w:p w14:paraId="057EFB6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37EC16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0CF893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asesoría</w:t>
            </w:r>
          </w:p>
        </w:tc>
      </w:tr>
      <w:tr w:rsidR="00E74A1F" w14:paraId="2FA6A3B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4AD75E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379</w:t>
            </w:r>
          </w:p>
        </w:tc>
        <w:tc>
          <w:tcPr>
            <w:tcW w:w="5200" w:type="dxa"/>
            <w:tcBorders>
              <w:top w:val="nil"/>
              <w:left w:val="nil"/>
              <w:bottom w:val="single" w:sz="4" w:space="0" w:color="auto"/>
              <w:right w:val="single" w:sz="4" w:space="0" w:color="auto"/>
            </w:tcBorders>
            <w:shd w:val="clear" w:color="auto" w:fill="auto"/>
            <w:vAlign w:val="center"/>
            <w:hideMark/>
          </w:tcPr>
          <w:p w14:paraId="3D90220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reservaciones</w:t>
            </w:r>
          </w:p>
        </w:tc>
        <w:tc>
          <w:tcPr>
            <w:tcW w:w="880" w:type="dxa"/>
            <w:tcBorders>
              <w:top w:val="nil"/>
              <w:left w:val="nil"/>
              <w:bottom w:val="single" w:sz="4" w:space="0" w:color="auto"/>
              <w:right w:val="single" w:sz="4" w:space="0" w:color="auto"/>
            </w:tcBorders>
            <w:shd w:val="clear" w:color="auto" w:fill="auto"/>
            <w:vAlign w:val="center"/>
            <w:hideMark/>
          </w:tcPr>
          <w:p w14:paraId="5D75AED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6C27C6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E2C2C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asesoría</w:t>
            </w:r>
          </w:p>
        </w:tc>
      </w:tr>
      <w:tr w:rsidR="00E74A1F" w14:paraId="7237571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6E4864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380</w:t>
            </w:r>
          </w:p>
        </w:tc>
        <w:tc>
          <w:tcPr>
            <w:tcW w:w="5200" w:type="dxa"/>
            <w:tcBorders>
              <w:top w:val="nil"/>
              <w:left w:val="nil"/>
              <w:bottom w:val="single" w:sz="4" w:space="0" w:color="auto"/>
              <w:right w:val="single" w:sz="4" w:space="0" w:color="auto"/>
            </w:tcBorders>
            <w:shd w:val="clear" w:color="auto" w:fill="auto"/>
            <w:vAlign w:val="center"/>
            <w:hideMark/>
          </w:tcPr>
          <w:p w14:paraId="27FFBB2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investigación y de protección y custodia, excepto mediante monitoreo</w:t>
            </w:r>
          </w:p>
        </w:tc>
        <w:tc>
          <w:tcPr>
            <w:tcW w:w="880" w:type="dxa"/>
            <w:tcBorders>
              <w:top w:val="nil"/>
              <w:left w:val="nil"/>
              <w:bottom w:val="single" w:sz="4" w:space="0" w:color="auto"/>
              <w:right w:val="single" w:sz="4" w:space="0" w:color="auto"/>
            </w:tcBorders>
            <w:shd w:val="clear" w:color="auto" w:fill="auto"/>
            <w:vAlign w:val="center"/>
            <w:hideMark/>
          </w:tcPr>
          <w:p w14:paraId="18BC19A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3308B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858656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DE86E9D"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0151E7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381</w:t>
            </w:r>
          </w:p>
        </w:tc>
        <w:tc>
          <w:tcPr>
            <w:tcW w:w="5200" w:type="dxa"/>
            <w:tcBorders>
              <w:top w:val="nil"/>
              <w:left w:val="nil"/>
              <w:bottom w:val="single" w:sz="4" w:space="0" w:color="auto"/>
              <w:right w:val="single" w:sz="4" w:space="0" w:color="auto"/>
            </w:tcBorders>
            <w:shd w:val="clear" w:color="auto" w:fill="auto"/>
            <w:vAlign w:val="center"/>
            <w:hideMark/>
          </w:tcPr>
          <w:p w14:paraId="553F9B7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protección y custodia mediante el monitoreo de sistemas de seguridad</w:t>
            </w:r>
          </w:p>
        </w:tc>
        <w:tc>
          <w:tcPr>
            <w:tcW w:w="880" w:type="dxa"/>
            <w:tcBorders>
              <w:top w:val="nil"/>
              <w:left w:val="nil"/>
              <w:bottom w:val="single" w:sz="4" w:space="0" w:color="auto"/>
              <w:right w:val="single" w:sz="4" w:space="0" w:color="auto"/>
            </w:tcBorders>
            <w:shd w:val="clear" w:color="auto" w:fill="auto"/>
            <w:vAlign w:val="center"/>
            <w:hideMark/>
          </w:tcPr>
          <w:p w14:paraId="043C205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1B06F1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8A35B0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BEA18B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8E871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382</w:t>
            </w:r>
          </w:p>
        </w:tc>
        <w:tc>
          <w:tcPr>
            <w:tcW w:w="5200" w:type="dxa"/>
            <w:tcBorders>
              <w:top w:val="nil"/>
              <w:left w:val="nil"/>
              <w:bottom w:val="single" w:sz="4" w:space="0" w:color="auto"/>
              <w:right w:val="single" w:sz="4" w:space="0" w:color="auto"/>
            </w:tcBorders>
            <w:shd w:val="clear" w:color="auto" w:fill="auto"/>
            <w:vAlign w:val="center"/>
            <w:hideMark/>
          </w:tcPr>
          <w:p w14:paraId="5844D3E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limpieza de inmuebles</w:t>
            </w:r>
          </w:p>
        </w:tc>
        <w:tc>
          <w:tcPr>
            <w:tcW w:w="880" w:type="dxa"/>
            <w:tcBorders>
              <w:top w:val="nil"/>
              <w:left w:val="nil"/>
              <w:bottom w:val="single" w:sz="4" w:space="0" w:color="auto"/>
              <w:right w:val="single" w:sz="4" w:space="0" w:color="auto"/>
            </w:tcBorders>
            <w:shd w:val="clear" w:color="auto" w:fill="auto"/>
            <w:vAlign w:val="center"/>
            <w:hideMark/>
          </w:tcPr>
          <w:p w14:paraId="63827E9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03F44B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63CF7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3E31D7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EC37A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383</w:t>
            </w:r>
          </w:p>
        </w:tc>
        <w:tc>
          <w:tcPr>
            <w:tcW w:w="5200" w:type="dxa"/>
            <w:tcBorders>
              <w:top w:val="nil"/>
              <w:left w:val="nil"/>
              <w:bottom w:val="single" w:sz="4" w:space="0" w:color="auto"/>
              <w:right w:val="single" w:sz="4" w:space="0" w:color="auto"/>
            </w:tcBorders>
            <w:shd w:val="clear" w:color="auto" w:fill="auto"/>
            <w:vAlign w:val="center"/>
            <w:hideMark/>
          </w:tcPr>
          <w:p w14:paraId="6C2D2BF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instalación y mantenimiento de áreas verdes</w:t>
            </w:r>
          </w:p>
        </w:tc>
        <w:tc>
          <w:tcPr>
            <w:tcW w:w="880" w:type="dxa"/>
            <w:tcBorders>
              <w:top w:val="nil"/>
              <w:left w:val="nil"/>
              <w:bottom w:val="single" w:sz="4" w:space="0" w:color="auto"/>
              <w:right w:val="single" w:sz="4" w:space="0" w:color="auto"/>
            </w:tcBorders>
            <w:shd w:val="clear" w:color="auto" w:fill="auto"/>
            <w:vAlign w:val="center"/>
            <w:hideMark/>
          </w:tcPr>
          <w:p w14:paraId="1BFBAEB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16B81F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465E3D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7E50A3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EDBD4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384</w:t>
            </w:r>
          </w:p>
        </w:tc>
        <w:tc>
          <w:tcPr>
            <w:tcW w:w="5200" w:type="dxa"/>
            <w:tcBorders>
              <w:top w:val="nil"/>
              <w:left w:val="nil"/>
              <w:bottom w:val="single" w:sz="4" w:space="0" w:color="auto"/>
              <w:right w:val="single" w:sz="4" w:space="0" w:color="auto"/>
            </w:tcBorders>
            <w:shd w:val="clear" w:color="auto" w:fill="auto"/>
            <w:vAlign w:val="center"/>
            <w:hideMark/>
          </w:tcPr>
          <w:p w14:paraId="0D82902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limpieza de tapicería, alfombras y muebles</w:t>
            </w:r>
          </w:p>
        </w:tc>
        <w:tc>
          <w:tcPr>
            <w:tcW w:w="880" w:type="dxa"/>
            <w:tcBorders>
              <w:top w:val="nil"/>
              <w:left w:val="nil"/>
              <w:bottom w:val="single" w:sz="4" w:space="0" w:color="auto"/>
              <w:right w:val="single" w:sz="4" w:space="0" w:color="auto"/>
            </w:tcBorders>
            <w:shd w:val="clear" w:color="auto" w:fill="auto"/>
            <w:vAlign w:val="center"/>
            <w:hideMark/>
          </w:tcPr>
          <w:p w14:paraId="64E1EA4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9E5C77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F22DF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C63916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8C5BC3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385</w:t>
            </w:r>
          </w:p>
        </w:tc>
        <w:tc>
          <w:tcPr>
            <w:tcW w:w="5200" w:type="dxa"/>
            <w:tcBorders>
              <w:top w:val="nil"/>
              <w:left w:val="nil"/>
              <w:bottom w:val="single" w:sz="4" w:space="0" w:color="auto"/>
              <w:right w:val="single" w:sz="4" w:space="0" w:color="auto"/>
            </w:tcBorders>
            <w:shd w:val="clear" w:color="auto" w:fill="auto"/>
            <w:vAlign w:val="center"/>
            <w:hideMark/>
          </w:tcPr>
          <w:p w14:paraId="14D27A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limpieza</w:t>
            </w:r>
          </w:p>
        </w:tc>
        <w:tc>
          <w:tcPr>
            <w:tcW w:w="880" w:type="dxa"/>
            <w:tcBorders>
              <w:top w:val="nil"/>
              <w:left w:val="nil"/>
              <w:bottom w:val="single" w:sz="4" w:space="0" w:color="auto"/>
              <w:right w:val="single" w:sz="4" w:space="0" w:color="auto"/>
            </w:tcBorders>
            <w:shd w:val="clear" w:color="auto" w:fill="auto"/>
            <w:vAlign w:val="center"/>
            <w:hideMark/>
          </w:tcPr>
          <w:p w14:paraId="69BEB94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4D5F3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EDF6CF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F38B8B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2CED2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386</w:t>
            </w:r>
          </w:p>
        </w:tc>
        <w:tc>
          <w:tcPr>
            <w:tcW w:w="5200" w:type="dxa"/>
            <w:tcBorders>
              <w:top w:val="nil"/>
              <w:left w:val="nil"/>
              <w:bottom w:val="single" w:sz="4" w:space="0" w:color="auto"/>
              <w:right w:val="single" w:sz="4" w:space="0" w:color="auto"/>
            </w:tcBorders>
            <w:shd w:val="clear" w:color="auto" w:fill="auto"/>
            <w:vAlign w:val="center"/>
            <w:hideMark/>
          </w:tcPr>
          <w:p w14:paraId="7375D72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empacado y etiquetado</w:t>
            </w:r>
          </w:p>
        </w:tc>
        <w:tc>
          <w:tcPr>
            <w:tcW w:w="880" w:type="dxa"/>
            <w:tcBorders>
              <w:top w:val="nil"/>
              <w:left w:val="nil"/>
              <w:bottom w:val="single" w:sz="4" w:space="0" w:color="auto"/>
              <w:right w:val="single" w:sz="4" w:space="0" w:color="auto"/>
            </w:tcBorders>
            <w:shd w:val="clear" w:color="auto" w:fill="auto"/>
            <w:vAlign w:val="center"/>
            <w:hideMark/>
          </w:tcPr>
          <w:p w14:paraId="0ACC8B0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3FE4F8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E3CD80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D012A0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144B4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387</w:t>
            </w:r>
          </w:p>
        </w:tc>
        <w:tc>
          <w:tcPr>
            <w:tcW w:w="5200" w:type="dxa"/>
            <w:tcBorders>
              <w:top w:val="nil"/>
              <w:left w:val="nil"/>
              <w:bottom w:val="single" w:sz="4" w:space="0" w:color="auto"/>
              <w:right w:val="single" w:sz="4" w:space="0" w:color="auto"/>
            </w:tcBorders>
            <w:shd w:val="clear" w:color="auto" w:fill="auto"/>
            <w:vAlign w:val="center"/>
            <w:hideMark/>
          </w:tcPr>
          <w:p w14:paraId="1B99D9F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Organizadores de convenciones y ferias comerciales e industriales</w:t>
            </w:r>
          </w:p>
        </w:tc>
        <w:tc>
          <w:tcPr>
            <w:tcW w:w="880" w:type="dxa"/>
            <w:tcBorders>
              <w:top w:val="nil"/>
              <w:left w:val="nil"/>
              <w:bottom w:val="single" w:sz="4" w:space="0" w:color="auto"/>
              <w:right w:val="single" w:sz="4" w:space="0" w:color="auto"/>
            </w:tcBorders>
            <w:shd w:val="clear" w:color="auto" w:fill="auto"/>
            <w:vAlign w:val="center"/>
            <w:hideMark/>
          </w:tcPr>
          <w:p w14:paraId="784B781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24C419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27CE8F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FEFC94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B68CD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388</w:t>
            </w:r>
          </w:p>
        </w:tc>
        <w:tc>
          <w:tcPr>
            <w:tcW w:w="5200" w:type="dxa"/>
            <w:tcBorders>
              <w:top w:val="nil"/>
              <w:left w:val="nil"/>
              <w:bottom w:val="single" w:sz="4" w:space="0" w:color="auto"/>
              <w:right w:val="single" w:sz="4" w:space="0" w:color="auto"/>
            </w:tcBorders>
            <w:shd w:val="clear" w:color="auto" w:fill="auto"/>
            <w:vAlign w:val="center"/>
            <w:hideMark/>
          </w:tcPr>
          <w:p w14:paraId="3646BBD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apoyo a los negocios</w:t>
            </w:r>
          </w:p>
        </w:tc>
        <w:tc>
          <w:tcPr>
            <w:tcW w:w="880" w:type="dxa"/>
            <w:tcBorders>
              <w:top w:val="nil"/>
              <w:left w:val="nil"/>
              <w:bottom w:val="single" w:sz="4" w:space="0" w:color="auto"/>
              <w:right w:val="single" w:sz="4" w:space="0" w:color="auto"/>
            </w:tcBorders>
            <w:shd w:val="clear" w:color="auto" w:fill="auto"/>
            <w:vAlign w:val="center"/>
            <w:hideMark/>
          </w:tcPr>
          <w:p w14:paraId="52A14B3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0CEB56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512DE8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10E05F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0928F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389</w:t>
            </w:r>
          </w:p>
        </w:tc>
        <w:tc>
          <w:tcPr>
            <w:tcW w:w="5200" w:type="dxa"/>
            <w:tcBorders>
              <w:top w:val="nil"/>
              <w:left w:val="nil"/>
              <w:bottom w:val="single" w:sz="4" w:space="0" w:color="auto"/>
              <w:right w:val="single" w:sz="4" w:space="0" w:color="auto"/>
            </w:tcBorders>
            <w:shd w:val="clear" w:color="auto" w:fill="auto"/>
            <w:vAlign w:val="center"/>
            <w:hideMark/>
          </w:tcPr>
          <w:p w14:paraId="73748D5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computación del sector privado</w:t>
            </w:r>
          </w:p>
        </w:tc>
        <w:tc>
          <w:tcPr>
            <w:tcW w:w="880" w:type="dxa"/>
            <w:tcBorders>
              <w:top w:val="nil"/>
              <w:left w:val="nil"/>
              <w:bottom w:val="single" w:sz="4" w:space="0" w:color="auto"/>
              <w:right w:val="single" w:sz="4" w:space="0" w:color="auto"/>
            </w:tcBorders>
            <w:shd w:val="clear" w:color="auto" w:fill="auto"/>
            <w:vAlign w:val="center"/>
            <w:hideMark/>
          </w:tcPr>
          <w:p w14:paraId="595E98F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D1E560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FD81E4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70621F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207F12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390</w:t>
            </w:r>
          </w:p>
        </w:tc>
        <w:tc>
          <w:tcPr>
            <w:tcW w:w="5200" w:type="dxa"/>
            <w:tcBorders>
              <w:top w:val="nil"/>
              <w:left w:val="nil"/>
              <w:bottom w:val="single" w:sz="4" w:space="0" w:color="auto"/>
              <w:right w:val="single" w:sz="4" w:space="0" w:color="auto"/>
            </w:tcBorders>
            <w:shd w:val="clear" w:color="auto" w:fill="auto"/>
            <w:vAlign w:val="center"/>
            <w:hideMark/>
          </w:tcPr>
          <w:p w14:paraId="65BC55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computación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0532204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F0E38B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FA278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FE0B7B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152FDD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391</w:t>
            </w:r>
          </w:p>
        </w:tc>
        <w:tc>
          <w:tcPr>
            <w:tcW w:w="5200" w:type="dxa"/>
            <w:tcBorders>
              <w:top w:val="nil"/>
              <w:left w:val="nil"/>
              <w:bottom w:val="single" w:sz="4" w:space="0" w:color="auto"/>
              <w:right w:val="single" w:sz="4" w:space="0" w:color="auto"/>
            </w:tcBorders>
            <w:shd w:val="clear" w:color="auto" w:fill="auto"/>
            <w:vAlign w:val="center"/>
            <w:hideMark/>
          </w:tcPr>
          <w:p w14:paraId="17E00E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para la capacitación de ejecutivos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0986C09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197347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0C4FB1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ED5835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F4706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392</w:t>
            </w:r>
          </w:p>
        </w:tc>
        <w:tc>
          <w:tcPr>
            <w:tcW w:w="5200" w:type="dxa"/>
            <w:tcBorders>
              <w:top w:val="nil"/>
              <w:left w:val="nil"/>
              <w:bottom w:val="single" w:sz="4" w:space="0" w:color="auto"/>
              <w:right w:val="single" w:sz="4" w:space="0" w:color="auto"/>
            </w:tcBorders>
            <w:shd w:val="clear" w:color="auto" w:fill="auto"/>
            <w:vAlign w:val="center"/>
            <w:hideMark/>
          </w:tcPr>
          <w:p w14:paraId="0E88C42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para la capacitación de ejecutivos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2FD926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8A676F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52E5DE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B1D448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01D912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393</w:t>
            </w:r>
          </w:p>
        </w:tc>
        <w:tc>
          <w:tcPr>
            <w:tcW w:w="5200" w:type="dxa"/>
            <w:tcBorders>
              <w:top w:val="nil"/>
              <w:left w:val="nil"/>
              <w:bottom w:val="single" w:sz="4" w:space="0" w:color="auto"/>
              <w:right w:val="single" w:sz="4" w:space="0" w:color="auto"/>
            </w:tcBorders>
            <w:shd w:val="clear" w:color="auto" w:fill="auto"/>
            <w:vAlign w:val="center"/>
            <w:hideMark/>
          </w:tcPr>
          <w:p w14:paraId="295757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del sector privado dedicadas a la enseñanza de oficios</w:t>
            </w:r>
          </w:p>
        </w:tc>
        <w:tc>
          <w:tcPr>
            <w:tcW w:w="880" w:type="dxa"/>
            <w:tcBorders>
              <w:top w:val="nil"/>
              <w:left w:val="nil"/>
              <w:bottom w:val="single" w:sz="4" w:space="0" w:color="auto"/>
              <w:right w:val="single" w:sz="4" w:space="0" w:color="auto"/>
            </w:tcBorders>
            <w:shd w:val="clear" w:color="auto" w:fill="auto"/>
            <w:vAlign w:val="center"/>
            <w:hideMark/>
          </w:tcPr>
          <w:p w14:paraId="16D793A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748221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551B86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A39E9F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CD9DBF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394</w:t>
            </w:r>
          </w:p>
        </w:tc>
        <w:tc>
          <w:tcPr>
            <w:tcW w:w="5200" w:type="dxa"/>
            <w:tcBorders>
              <w:top w:val="nil"/>
              <w:left w:val="nil"/>
              <w:bottom w:val="single" w:sz="4" w:space="0" w:color="auto"/>
              <w:right w:val="single" w:sz="4" w:space="0" w:color="auto"/>
            </w:tcBorders>
            <w:shd w:val="clear" w:color="auto" w:fill="auto"/>
            <w:vAlign w:val="center"/>
            <w:hideMark/>
          </w:tcPr>
          <w:p w14:paraId="7CD830B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del sector público dedicadas a la enseñanza de oficios</w:t>
            </w:r>
          </w:p>
        </w:tc>
        <w:tc>
          <w:tcPr>
            <w:tcW w:w="880" w:type="dxa"/>
            <w:tcBorders>
              <w:top w:val="nil"/>
              <w:left w:val="nil"/>
              <w:bottom w:val="single" w:sz="4" w:space="0" w:color="auto"/>
              <w:right w:val="single" w:sz="4" w:space="0" w:color="auto"/>
            </w:tcBorders>
            <w:shd w:val="clear" w:color="auto" w:fill="auto"/>
            <w:vAlign w:val="center"/>
            <w:hideMark/>
          </w:tcPr>
          <w:p w14:paraId="0CD1360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1316F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463F84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40829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D12E2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395</w:t>
            </w:r>
          </w:p>
        </w:tc>
        <w:tc>
          <w:tcPr>
            <w:tcW w:w="5200" w:type="dxa"/>
            <w:tcBorders>
              <w:top w:val="nil"/>
              <w:left w:val="nil"/>
              <w:bottom w:val="single" w:sz="4" w:space="0" w:color="auto"/>
              <w:right w:val="single" w:sz="4" w:space="0" w:color="auto"/>
            </w:tcBorders>
            <w:shd w:val="clear" w:color="auto" w:fill="auto"/>
            <w:vAlign w:val="center"/>
            <w:hideMark/>
          </w:tcPr>
          <w:p w14:paraId="55E35E7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arte del sector privado</w:t>
            </w:r>
          </w:p>
        </w:tc>
        <w:tc>
          <w:tcPr>
            <w:tcW w:w="880" w:type="dxa"/>
            <w:tcBorders>
              <w:top w:val="nil"/>
              <w:left w:val="nil"/>
              <w:bottom w:val="single" w:sz="4" w:space="0" w:color="auto"/>
              <w:right w:val="single" w:sz="4" w:space="0" w:color="auto"/>
            </w:tcBorders>
            <w:shd w:val="clear" w:color="auto" w:fill="auto"/>
            <w:vAlign w:val="center"/>
            <w:hideMark/>
          </w:tcPr>
          <w:p w14:paraId="0EABB0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BA7C3E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E14850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663ABE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9DF7A6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396</w:t>
            </w:r>
          </w:p>
        </w:tc>
        <w:tc>
          <w:tcPr>
            <w:tcW w:w="5200" w:type="dxa"/>
            <w:tcBorders>
              <w:top w:val="nil"/>
              <w:left w:val="nil"/>
              <w:bottom w:val="single" w:sz="4" w:space="0" w:color="auto"/>
              <w:right w:val="single" w:sz="4" w:space="0" w:color="auto"/>
            </w:tcBorders>
            <w:shd w:val="clear" w:color="auto" w:fill="auto"/>
            <w:vAlign w:val="center"/>
            <w:hideMark/>
          </w:tcPr>
          <w:p w14:paraId="5D68AD0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arte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13C36C1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B169A2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D2598C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89A0B5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8C6253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397</w:t>
            </w:r>
          </w:p>
        </w:tc>
        <w:tc>
          <w:tcPr>
            <w:tcW w:w="5200" w:type="dxa"/>
            <w:tcBorders>
              <w:top w:val="nil"/>
              <w:left w:val="nil"/>
              <w:bottom w:val="single" w:sz="4" w:space="0" w:color="auto"/>
              <w:right w:val="single" w:sz="4" w:space="0" w:color="auto"/>
            </w:tcBorders>
            <w:shd w:val="clear" w:color="auto" w:fill="auto"/>
            <w:vAlign w:val="center"/>
            <w:hideMark/>
          </w:tcPr>
          <w:p w14:paraId="048F86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deporte del sector privado</w:t>
            </w:r>
          </w:p>
        </w:tc>
        <w:tc>
          <w:tcPr>
            <w:tcW w:w="880" w:type="dxa"/>
            <w:tcBorders>
              <w:top w:val="nil"/>
              <w:left w:val="nil"/>
              <w:bottom w:val="single" w:sz="4" w:space="0" w:color="auto"/>
              <w:right w:val="single" w:sz="4" w:space="0" w:color="auto"/>
            </w:tcBorders>
            <w:shd w:val="clear" w:color="auto" w:fill="auto"/>
            <w:vAlign w:val="center"/>
            <w:hideMark/>
          </w:tcPr>
          <w:p w14:paraId="11177CD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D1D1A3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082E5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29ACB0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B2374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398</w:t>
            </w:r>
          </w:p>
        </w:tc>
        <w:tc>
          <w:tcPr>
            <w:tcW w:w="5200" w:type="dxa"/>
            <w:tcBorders>
              <w:top w:val="nil"/>
              <w:left w:val="nil"/>
              <w:bottom w:val="single" w:sz="4" w:space="0" w:color="auto"/>
              <w:right w:val="single" w:sz="4" w:space="0" w:color="auto"/>
            </w:tcBorders>
            <w:shd w:val="clear" w:color="auto" w:fill="auto"/>
            <w:vAlign w:val="center"/>
            <w:hideMark/>
          </w:tcPr>
          <w:p w14:paraId="67FEEEB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deporte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3A17BEC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BFE1D1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EAF354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1920FE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6C22F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399</w:t>
            </w:r>
          </w:p>
        </w:tc>
        <w:tc>
          <w:tcPr>
            <w:tcW w:w="5200" w:type="dxa"/>
            <w:tcBorders>
              <w:top w:val="nil"/>
              <w:left w:val="nil"/>
              <w:bottom w:val="single" w:sz="4" w:space="0" w:color="auto"/>
              <w:right w:val="single" w:sz="4" w:space="0" w:color="auto"/>
            </w:tcBorders>
            <w:shd w:val="clear" w:color="auto" w:fill="auto"/>
            <w:vAlign w:val="center"/>
            <w:hideMark/>
          </w:tcPr>
          <w:p w14:paraId="1A86198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idiomas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258E019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3DF1A5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102C02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9B1404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B79D1A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400</w:t>
            </w:r>
          </w:p>
        </w:tc>
        <w:tc>
          <w:tcPr>
            <w:tcW w:w="5200" w:type="dxa"/>
            <w:tcBorders>
              <w:top w:val="nil"/>
              <w:left w:val="nil"/>
              <w:bottom w:val="single" w:sz="4" w:space="0" w:color="auto"/>
              <w:right w:val="single" w:sz="4" w:space="0" w:color="auto"/>
            </w:tcBorders>
            <w:shd w:val="clear" w:color="auto" w:fill="auto"/>
            <w:vAlign w:val="center"/>
            <w:hideMark/>
          </w:tcPr>
          <w:p w14:paraId="3B6E179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Escuelas de idiomas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098AEC3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194F25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A20DC5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D108335"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FFAF1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401</w:t>
            </w:r>
          </w:p>
        </w:tc>
        <w:tc>
          <w:tcPr>
            <w:tcW w:w="5200" w:type="dxa"/>
            <w:tcBorders>
              <w:top w:val="nil"/>
              <w:left w:val="nil"/>
              <w:bottom w:val="single" w:sz="4" w:space="0" w:color="auto"/>
              <w:right w:val="single" w:sz="4" w:space="0" w:color="auto"/>
            </w:tcBorders>
            <w:shd w:val="clear" w:color="auto" w:fill="auto"/>
            <w:vAlign w:val="center"/>
            <w:hideMark/>
          </w:tcPr>
          <w:p w14:paraId="1905225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profesores particulares</w:t>
            </w:r>
          </w:p>
        </w:tc>
        <w:tc>
          <w:tcPr>
            <w:tcW w:w="880" w:type="dxa"/>
            <w:tcBorders>
              <w:top w:val="nil"/>
              <w:left w:val="nil"/>
              <w:bottom w:val="single" w:sz="4" w:space="0" w:color="auto"/>
              <w:right w:val="single" w:sz="4" w:space="0" w:color="auto"/>
            </w:tcBorders>
            <w:shd w:val="clear" w:color="auto" w:fill="auto"/>
            <w:vAlign w:val="center"/>
            <w:hideMark/>
          </w:tcPr>
          <w:p w14:paraId="7502A55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18DD69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96F475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asesoría</w:t>
            </w:r>
          </w:p>
        </w:tc>
      </w:tr>
      <w:tr w:rsidR="00E74A1F" w14:paraId="555193E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86932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402</w:t>
            </w:r>
          </w:p>
        </w:tc>
        <w:tc>
          <w:tcPr>
            <w:tcW w:w="5200" w:type="dxa"/>
            <w:tcBorders>
              <w:top w:val="nil"/>
              <w:left w:val="nil"/>
              <w:bottom w:val="single" w:sz="4" w:space="0" w:color="auto"/>
              <w:right w:val="single" w:sz="4" w:space="0" w:color="auto"/>
            </w:tcBorders>
            <w:shd w:val="clear" w:color="auto" w:fill="auto"/>
            <w:vAlign w:val="center"/>
            <w:hideMark/>
          </w:tcPr>
          <w:p w14:paraId="2EC8CFD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apoyo a la educación</w:t>
            </w:r>
          </w:p>
        </w:tc>
        <w:tc>
          <w:tcPr>
            <w:tcW w:w="880" w:type="dxa"/>
            <w:tcBorders>
              <w:top w:val="nil"/>
              <w:left w:val="nil"/>
              <w:bottom w:val="single" w:sz="4" w:space="0" w:color="auto"/>
              <w:right w:val="single" w:sz="4" w:space="0" w:color="auto"/>
            </w:tcBorders>
            <w:shd w:val="clear" w:color="auto" w:fill="auto"/>
            <w:vAlign w:val="center"/>
            <w:hideMark/>
          </w:tcPr>
          <w:p w14:paraId="68D9F7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D08CE8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5E8214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de asesoría</w:t>
            </w:r>
          </w:p>
        </w:tc>
      </w:tr>
      <w:tr w:rsidR="00E74A1F" w14:paraId="08E6961F"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A31EF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403</w:t>
            </w:r>
          </w:p>
        </w:tc>
        <w:tc>
          <w:tcPr>
            <w:tcW w:w="5200" w:type="dxa"/>
            <w:tcBorders>
              <w:top w:val="nil"/>
              <w:left w:val="nil"/>
              <w:bottom w:val="single" w:sz="4" w:space="0" w:color="auto"/>
              <w:right w:val="single" w:sz="4" w:space="0" w:color="auto"/>
            </w:tcBorders>
            <w:shd w:val="clear" w:color="auto" w:fill="auto"/>
            <w:vAlign w:val="center"/>
            <w:hideMark/>
          </w:tcPr>
          <w:p w14:paraId="4DE6D53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 medicina general del sector privado</w:t>
            </w:r>
          </w:p>
        </w:tc>
        <w:tc>
          <w:tcPr>
            <w:tcW w:w="880" w:type="dxa"/>
            <w:tcBorders>
              <w:top w:val="nil"/>
              <w:left w:val="nil"/>
              <w:bottom w:val="single" w:sz="4" w:space="0" w:color="auto"/>
              <w:right w:val="single" w:sz="4" w:space="0" w:color="auto"/>
            </w:tcBorders>
            <w:shd w:val="clear" w:color="auto" w:fill="auto"/>
            <w:vAlign w:val="center"/>
            <w:hideMark/>
          </w:tcPr>
          <w:p w14:paraId="2B8EC51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F2C1E4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A93887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43C9A512"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19DDE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404</w:t>
            </w:r>
          </w:p>
        </w:tc>
        <w:tc>
          <w:tcPr>
            <w:tcW w:w="5200" w:type="dxa"/>
            <w:tcBorders>
              <w:top w:val="nil"/>
              <w:left w:val="nil"/>
              <w:bottom w:val="single" w:sz="4" w:space="0" w:color="auto"/>
              <w:right w:val="single" w:sz="4" w:space="0" w:color="auto"/>
            </w:tcBorders>
            <w:shd w:val="clear" w:color="auto" w:fill="auto"/>
            <w:vAlign w:val="center"/>
            <w:hideMark/>
          </w:tcPr>
          <w:p w14:paraId="2863D5E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 medicina general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191265C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1D728C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6436D6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31505248"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CE7F6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405</w:t>
            </w:r>
          </w:p>
        </w:tc>
        <w:tc>
          <w:tcPr>
            <w:tcW w:w="5200" w:type="dxa"/>
            <w:tcBorders>
              <w:top w:val="nil"/>
              <w:left w:val="nil"/>
              <w:bottom w:val="single" w:sz="4" w:space="0" w:color="auto"/>
              <w:right w:val="single" w:sz="4" w:space="0" w:color="auto"/>
            </w:tcBorders>
            <w:shd w:val="clear" w:color="auto" w:fill="auto"/>
            <w:vAlign w:val="center"/>
            <w:hideMark/>
          </w:tcPr>
          <w:p w14:paraId="71FA606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 medicina especializada del sector privado</w:t>
            </w:r>
          </w:p>
        </w:tc>
        <w:tc>
          <w:tcPr>
            <w:tcW w:w="880" w:type="dxa"/>
            <w:tcBorders>
              <w:top w:val="nil"/>
              <w:left w:val="nil"/>
              <w:bottom w:val="single" w:sz="4" w:space="0" w:color="auto"/>
              <w:right w:val="single" w:sz="4" w:space="0" w:color="auto"/>
            </w:tcBorders>
            <w:shd w:val="clear" w:color="auto" w:fill="auto"/>
            <w:vAlign w:val="center"/>
            <w:hideMark/>
          </w:tcPr>
          <w:p w14:paraId="2D51C61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528EBF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DF168D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5D01ABD8"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1715AF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406</w:t>
            </w:r>
          </w:p>
        </w:tc>
        <w:tc>
          <w:tcPr>
            <w:tcW w:w="5200" w:type="dxa"/>
            <w:tcBorders>
              <w:top w:val="nil"/>
              <w:left w:val="nil"/>
              <w:bottom w:val="single" w:sz="4" w:space="0" w:color="auto"/>
              <w:right w:val="single" w:sz="4" w:space="0" w:color="auto"/>
            </w:tcBorders>
            <w:shd w:val="clear" w:color="auto" w:fill="auto"/>
            <w:vAlign w:val="center"/>
            <w:hideMark/>
          </w:tcPr>
          <w:p w14:paraId="24BB822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 medicina especializada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487D1CD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2C9061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4FB05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45AA06CE"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2A65F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407</w:t>
            </w:r>
          </w:p>
        </w:tc>
        <w:tc>
          <w:tcPr>
            <w:tcW w:w="5200" w:type="dxa"/>
            <w:tcBorders>
              <w:top w:val="nil"/>
              <w:left w:val="nil"/>
              <w:bottom w:val="single" w:sz="4" w:space="0" w:color="auto"/>
              <w:right w:val="single" w:sz="4" w:space="0" w:color="auto"/>
            </w:tcBorders>
            <w:shd w:val="clear" w:color="auto" w:fill="auto"/>
            <w:vAlign w:val="center"/>
            <w:hideMark/>
          </w:tcPr>
          <w:p w14:paraId="0997AA0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dentales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1A627F7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FC10FE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C8B438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013660B3"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6D3DD3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408</w:t>
            </w:r>
          </w:p>
        </w:tc>
        <w:tc>
          <w:tcPr>
            <w:tcW w:w="5200" w:type="dxa"/>
            <w:tcBorders>
              <w:top w:val="nil"/>
              <w:left w:val="nil"/>
              <w:bottom w:val="single" w:sz="4" w:space="0" w:color="auto"/>
              <w:right w:val="single" w:sz="4" w:space="0" w:color="auto"/>
            </w:tcBorders>
            <w:shd w:val="clear" w:color="auto" w:fill="auto"/>
            <w:vAlign w:val="center"/>
            <w:hideMark/>
          </w:tcPr>
          <w:p w14:paraId="28DB1CD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Consultorios dentales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78ED457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18F6B6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6193C9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 médica en 1 solo consultorio</w:t>
            </w:r>
          </w:p>
        </w:tc>
      </w:tr>
      <w:tr w:rsidR="00E74A1F" w14:paraId="056BAC6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E285F7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409</w:t>
            </w:r>
          </w:p>
        </w:tc>
        <w:tc>
          <w:tcPr>
            <w:tcW w:w="5200" w:type="dxa"/>
            <w:tcBorders>
              <w:top w:val="nil"/>
              <w:left w:val="nil"/>
              <w:bottom w:val="single" w:sz="4" w:space="0" w:color="auto"/>
              <w:right w:val="single" w:sz="4" w:space="0" w:color="auto"/>
            </w:tcBorders>
            <w:shd w:val="clear" w:color="auto" w:fill="auto"/>
            <w:vAlign w:val="center"/>
            <w:hideMark/>
          </w:tcPr>
          <w:p w14:paraId="0DE300B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quiropráctica del sector privado</w:t>
            </w:r>
          </w:p>
        </w:tc>
        <w:tc>
          <w:tcPr>
            <w:tcW w:w="880" w:type="dxa"/>
            <w:tcBorders>
              <w:top w:val="nil"/>
              <w:left w:val="nil"/>
              <w:bottom w:val="single" w:sz="4" w:space="0" w:color="auto"/>
              <w:right w:val="single" w:sz="4" w:space="0" w:color="auto"/>
            </w:tcBorders>
            <w:shd w:val="clear" w:color="auto" w:fill="auto"/>
            <w:vAlign w:val="center"/>
            <w:hideMark/>
          </w:tcPr>
          <w:p w14:paraId="589E6EF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12CD3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9574E8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rehabilitación</w:t>
            </w:r>
          </w:p>
        </w:tc>
      </w:tr>
      <w:tr w:rsidR="00E74A1F" w14:paraId="419F0FB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EC23A8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410</w:t>
            </w:r>
          </w:p>
        </w:tc>
        <w:tc>
          <w:tcPr>
            <w:tcW w:w="5200" w:type="dxa"/>
            <w:tcBorders>
              <w:top w:val="nil"/>
              <w:left w:val="nil"/>
              <w:bottom w:val="single" w:sz="4" w:space="0" w:color="auto"/>
              <w:right w:val="single" w:sz="4" w:space="0" w:color="auto"/>
            </w:tcBorders>
            <w:shd w:val="clear" w:color="auto" w:fill="auto"/>
            <w:vAlign w:val="center"/>
            <w:hideMark/>
          </w:tcPr>
          <w:p w14:paraId="4C4BDC4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quiropráctica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154D7E9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8FDF33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168841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rehabilitación</w:t>
            </w:r>
          </w:p>
        </w:tc>
      </w:tr>
      <w:tr w:rsidR="00E74A1F" w14:paraId="1131796B"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E299D6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411</w:t>
            </w:r>
          </w:p>
        </w:tc>
        <w:tc>
          <w:tcPr>
            <w:tcW w:w="5200" w:type="dxa"/>
            <w:tcBorders>
              <w:top w:val="nil"/>
              <w:left w:val="nil"/>
              <w:bottom w:val="single" w:sz="4" w:space="0" w:color="auto"/>
              <w:right w:val="single" w:sz="4" w:space="0" w:color="auto"/>
            </w:tcBorders>
            <w:shd w:val="clear" w:color="auto" w:fill="auto"/>
            <w:vAlign w:val="center"/>
            <w:hideMark/>
          </w:tcPr>
          <w:p w14:paraId="6D88DA7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optometría</w:t>
            </w:r>
          </w:p>
        </w:tc>
        <w:tc>
          <w:tcPr>
            <w:tcW w:w="880" w:type="dxa"/>
            <w:tcBorders>
              <w:top w:val="nil"/>
              <w:left w:val="nil"/>
              <w:bottom w:val="single" w:sz="4" w:space="0" w:color="auto"/>
              <w:right w:val="single" w:sz="4" w:space="0" w:color="auto"/>
            </w:tcBorders>
            <w:shd w:val="clear" w:color="auto" w:fill="auto"/>
            <w:vAlign w:val="center"/>
            <w:hideMark/>
          </w:tcPr>
          <w:p w14:paraId="363254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3E1D9E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4A71F78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1777C313"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20BB8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412</w:t>
            </w:r>
          </w:p>
        </w:tc>
        <w:tc>
          <w:tcPr>
            <w:tcW w:w="5200" w:type="dxa"/>
            <w:tcBorders>
              <w:top w:val="nil"/>
              <w:left w:val="nil"/>
              <w:bottom w:val="single" w:sz="4" w:space="0" w:color="auto"/>
              <w:right w:val="single" w:sz="4" w:space="0" w:color="auto"/>
            </w:tcBorders>
            <w:shd w:val="clear" w:color="auto" w:fill="auto"/>
            <w:vAlign w:val="center"/>
            <w:hideMark/>
          </w:tcPr>
          <w:p w14:paraId="069F49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psicología del sector privado</w:t>
            </w:r>
          </w:p>
        </w:tc>
        <w:tc>
          <w:tcPr>
            <w:tcW w:w="880" w:type="dxa"/>
            <w:tcBorders>
              <w:top w:val="nil"/>
              <w:left w:val="nil"/>
              <w:bottom w:val="single" w:sz="4" w:space="0" w:color="auto"/>
              <w:right w:val="single" w:sz="4" w:space="0" w:color="auto"/>
            </w:tcBorders>
            <w:shd w:val="clear" w:color="auto" w:fill="auto"/>
            <w:vAlign w:val="center"/>
            <w:hideMark/>
          </w:tcPr>
          <w:p w14:paraId="27D3510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0D81C6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DC5C73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6D29059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8377A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413</w:t>
            </w:r>
          </w:p>
        </w:tc>
        <w:tc>
          <w:tcPr>
            <w:tcW w:w="5200" w:type="dxa"/>
            <w:tcBorders>
              <w:top w:val="nil"/>
              <w:left w:val="nil"/>
              <w:bottom w:val="single" w:sz="4" w:space="0" w:color="auto"/>
              <w:right w:val="single" w:sz="4" w:space="0" w:color="auto"/>
            </w:tcBorders>
            <w:shd w:val="clear" w:color="auto" w:fill="auto"/>
            <w:vAlign w:val="center"/>
            <w:hideMark/>
          </w:tcPr>
          <w:p w14:paraId="16934ED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psicología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2C45496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91DDB7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97874E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360C5766"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9C8B65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414</w:t>
            </w:r>
          </w:p>
        </w:tc>
        <w:tc>
          <w:tcPr>
            <w:tcW w:w="5200" w:type="dxa"/>
            <w:tcBorders>
              <w:top w:val="nil"/>
              <w:left w:val="nil"/>
              <w:bottom w:val="single" w:sz="4" w:space="0" w:color="auto"/>
              <w:right w:val="single" w:sz="4" w:space="0" w:color="auto"/>
            </w:tcBorders>
            <w:shd w:val="clear" w:color="auto" w:fill="auto"/>
            <w:vAlign w:val="center"/>
            <w:hideMark/>
          </w:tcPr>
          <w:p w14:paraId="0407257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del sector privado de audiología y de terapia ocupacional, física y del lenguaje</w:t>
            </w:r>
          </w:p>
        </w:tc>
        <w:tc>
          <w:tcPr>
            <w:tcW w:w="880" w:type="dxa"/>
            <w:tcBorders>
              <w:top w:val="nil"/>
              <w:left w:val="nil"/>
              <w:bottom w:val="single" w:sz="4" w:space="0" w:color="auto"/>
              <w:right w:val="single" w:sz="4" w:space="0" w:color="auto"/>
            </w:tcBorders>
            <w:shd w:val="clear" w:color="auto" w:fill="auto"/>
            <w:vAlign w:val="center"/>
            <w:hideMark/>
          </w:tcPr>
          <w:p w14:paraId="2134BFC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FAE6A6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1347F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terapia y rehabilitación</w:t>
            </w:r>
          </w:p>
        </w:tc>
      </w:tr>
      <w:tr w:rsidR="00E74A1F" w14:paraId="62164E90"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281AE3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415</w:t>
            </w:r>
          </w:p>
        </w:tc>
        <w:tc>
          <w:tcPr>
            <w:tcW w:w="5200" w:type="dxa"/>
            <w:tcBorders>
              <w:top w:val="nil"/>
              <w:left w:val="nil"/>
              <w:bottom w:val="single" w:sz="4" w:space="0" w:color="auto"/>
              <w:right w:val="single" w:sz="4" w:space="0" w:color="auto"/>
            </w:tcBorders>
            <w:shd w:val="clear" w:color="auto" w:fill="auto"/>
            <w:vAlign w:val="center"/>
            <w:hideMark/>
          </w:tcPr>
          <w:p w14:paraId="140606E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del sector público de audiología y de terapia ocupacional, física y del lenguaje</w:t>
            </w:r>
          </w:p>
        </w:tc>
        <w:tc>
          <w:tcPr>
            <w:tcW w:w="880" w:type="dxa"/>
            <w:tcBorders>
              <w:top w:val="nil"/>
              <w:left w:val="nil"/>
              <w:bottom w:val="single" w:sz="4" w:space="0" w:color="auto"/>
              <w:right w:val="single" w:sz="4" w:space="0" w:color="auto"/>
            </w:tcBorders>
            <w:shd w:val="clear" w:color="auto" w:fill="auto"/>
            <w:vAlign w:val="center"/>
            <w:hideMark/>
          </w:tcPr>
          <w:p w14:paraId="4643438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D825EB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D77A58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terapia y rehabilitación</w:t>
            </w:r>
          </w:p>
        </w:tc>
      </w:tr>
      <w:tr w:rsidR="00E74A1F" w14:paraId="27CB512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D0C35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416</w:t>
            </w:r>
          </w:p>
        </w:tc>
        <w:tc>
          <w:tcPr>
            <w:tcW w:w="5200" w:type="dxa"/>
            <w:tcBorders>
              <w:top w:val="nil"/>
              <w:left w:val="nil"/>
              <w:bottom w:val="single" w:sz="4" w:space="0" w:color="auto"/>
              <w:right w:val="single" w:sz="4" w:space="0" w:color="auto"/>
            </w:tcBorders>
            <w:shd w:val="clear" w:color="auto" w:fill="auto"/>
            <w:vAlign w:val="center"/>
            <w:hideMark/>
          </w:tcPr>
          <w:p w14:paraId="3FE23F4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nutriólogos y dietistas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65A1CDB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B5D162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D26E27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3B8C6F00"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DF49E5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417</w:t>
            </w:r>
          </w:p>
        </w:tc>
        <w:tc>
          <w:tcPr>
            <w:tcW w:w="5200" w:type="dxa"/>
            <w:tcBorders>
              <w:top w:val="nil"/>
              <w:left w:val="nil"/>
              <w:bottom w:val="single" w:sz="4" w:space="0" w:color="auto"/>
              <w:right w:val="single" w:sz="4" w:space="0" w:color="auto"/>
            </w:tcBorders>
            <w:shd w:val="clear" w:color="auto" w:fill="auto"/>
            <w:vAlign w:val="center"/>
            <w:hideMark/>
          </w:tcPr>
          <w:p w14:paraId="6C6BDF7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Consultorio de nutriólogos y dietistas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0168292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4007A7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167F0C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0E244AF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58B228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418</w:t>
            </w:r>
          </w:p>
        </w:tc>
        <w:tc>
          <w:tcPr>
            <w:tcW w:w="5200" w:type="dxa"/>
            <w:tcBorders>
              <w:top w:val="nil"/>
              <w:left w:val="nil"/>
              <w:bottom w:val="single" w:sz="4" w:space="0" w:color="auto"/>
              <w:right w:val="single" w:sz="4" w:space="0" w:color="auto"/>
            </w:tcBorders>
            <w:shd w:val="clear" w:color="auto" w:fill="auto"/>
            <w:vAlign w:val="center"/>
            <w:hideMark/>
          </w:tcPr>
          <w:p w14:paraId="15B757A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consultorios del sector privado para el cuidado de la salud</w:t>
            </w:r>
          </w:p>
        </w:tc>
        <w:tc>
          <w:tcPr>
            <w:tcW w:w="880" w:type="dxa"/>
            <w:tcBorders>
              <w:top w:val="nil"/>
              <w:left w:val="nil"/>
              <w:bottom w:val="single" w:sz="4" w:space="0" w:color="auto"/>
              <w:right w:val="single" w:sz="4" w:space="0" w:color="auto"/>
            </w:tcBorders>
            <w:shd w:val="clear" w:color="auto" w:fill="auto"/>
            <w:vAlign w:val="center"/>
            <w:hideMark/>
          </w:tcPr>
          <w:p w14:paraId="35A967C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EFED7D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1AA524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7472E788"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15C83E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419</w:t>
            </w:r>
          </w:p>
        </w:tc>
        <w:tc>
          <w:tcPr>
            <w:tcW w:w="5200" w:type="dxa"/>
            <w:tcBorders>
              <w:top w:val="nil"/>
              <w:left w:val="nil"/>
              <w:bottom w:val="single" w:sz="4" w:space="0" w:color="auto"/>
              <w:right w:val="single" w:sz="4" w:space="0" w:color="auto"/>
            </w:tcBorders>
            <w:shd w:val="clear" w:color="auto" w:fill="auto"/>
            <w:vAlign w:val="center"/>
            <w:hideMark/>
          </w:tcPr>
          <w:p w14:paraId="753DFCA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consultorios del sector público para el cuidado de la salud</w:t>
            </w:r>
          </w:p>
        </w:tc>
        <w:tc>
          <w:tcPr>
            <w:tcW w:w="880" w:type="dxa"/>
            <w:tcBorders>
              <w:top w:val="nil"/>
              <w:left w:val="nil"/>
              <w:bottom w:val="single" w:sz="4" w:space="0" w:color="auto"/>
              <w:right w:val="single" w:sz="4" w:space="0" w:color="auto"/>
            </w:tcBorders>
            <w:shd w:val="clear" w:color="auto" w:fill="auto"/>
            <w:vAlign w:val="center"/>
            <w:hideMark/>
          </w:tcPr>
          <w:p w14:paraId="66127F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EB3A81F"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D45A90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74D8297A"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72932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420</w:t>
            </w:r>
          </w:p>
        </w:tc>
        <w:tc>
          <w:tcPr>
            <w:tcW w:w="5200" w:type="dxa"/>
            <w:tcBorders>
              <w:top w:val="nil"/>
              <w:left w:val="nil"/>
              <w:bottom w:val="single" w:sz="4" w:space="0" w:color="auto"/>
              <w:right w:val="single" w:sz="4" w:space="0" w:color="auto"/>
            </w:tcBorders>
            <w:shd w:val="clear" w:color="auto" w:fill="auto"/>
            <w:vAlign w:val="center"/>
            <w:hideMark/>
          </w:tcPr>
          <w:p w14:paraId="028FFAE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Centros de planificación familiar del sector privado</w:t>
            </w:r>
          </w:p>
        </w:tc>
        <w:tc>
          <w:tcPr>
            <w:tcW w:w="880" w:type="dxa"/>
            <w:tcBorders>
              <w:top w:val="nil"/>
              <w:left w:val="nil"/>
              <w:bottom w:val="single" w:sz="4" w:space="0" w:color="auto"/>
              <w:right w:val="single" w:sz="4" w:space="0" w:color="auto"/>
            </w:tcBorders>
            <w:shd w:val="clear" w:color="auto" w:fill="auto"/>
            <w:vAlign w:val="center"/>
            <w:hideMark/>
          </w:tcPr>
          <w:p w14:paraId="689974E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2271EA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1D0083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3332A85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3BC250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421</w:t>
            </w:r>
          </w:p>
        </w:tc>
        <w:tc>
          <w:tcPr>
            <w:tcW w:w="5200" w:type="dxa"/>
            <w:tcBorders>
              <w:top w:val="nil"/>
              <w:left w:val="nil"/>
              <w:bottom w:val="single" w:sz="4" w:space="0" w:color="auto"/>
              <w:right w:val="single" w:sz="4" w:space="0" w:color="auto"/>
            </w:tcBorders>
            <w:shd w:val="clear" w:color="auto" w:fill="auto"/>
            <w:vAlign w:val="center"/>
            <w:hideMark/>
          </w:tcPr>
          <w:p w14:paraId="03E66E1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Centros de planificación familiar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3A1B3B2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1BA3C1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09FF2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solo servicio de consulta</w:t>
            </w:r>
          </w:p>
        </w:tc>
      </w:tr>
      <w:tr w:rsidR="00E74A1F" w14:paraId="39FB86E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9720EB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422</w:t>
            </w:r>
          </w:p>
        </w:tc>
        <w:tc>
          <w:tcPr>
            <w:tcW w:w="5200" w:type="dxa"/>
            <w:tcBorders>
              <w:top w:val="nil"/>
              <w:left w:val="nil"/>
              <w:bottom w:val="single" w:sz="4" w:space="0" w:color="auto"/>
              <w:right w:val="single" w:sz="4" w:space="0" w:color="auto"/>
            </w:tcBorders>
            <w:shd w:val="clear" w:color="auto" w:fill="auto"/>
            <w:vAlign w:val="center"/>
            <w:hideMark/>
          </w:tcPr>
          <w:p w14:paraId="67AA6F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enfermería a domicilio</w:t>
            </w:r>
          </w:p>
        </w:tc>
        <w:tc>
          <w:tcPr>
            <w:tcW w:w="880" w:type="dxa"/>
            <w:tcBorders>
              <w:top w:val="nil"/>
              <w:left w:val="nil"/>
              <w:bottom w:val="single" w:sz="4" w:space="0" w:color="auto"/>
              <w:right w:val="single" w:sz="4" w:space="0" w:color="auto"/>
            </w:tcBorders>
            <w:shd w:val="clear" w:color="auto" w:fill="auto"/>
            <w:vAlign w:val="center"/>
            <w:hideMark/>
          </w:tcPr>
          <w:p w14:paraId="1080606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7FEA8F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FA578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0A1F23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1723E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423</w:t>
            </w:r>
          </w:p>
        </w:tc>
        <w:tc>
          <w:tcPr>
            <w:tcW w:w="5200" w:type="dxa"/>
            <w:tcBorders>
              <w:top w:val="nil"/>
              <w:left w:val="nil"/>
              <w:bottom w:val="single" w:sz="4" w:space="0" w:color="auto"/>
              <w:right w:val="single" w:sz="4" w:space="0" w:color="auto"/>
            </w:tcBorders>
            <w:shd w:val="clear" w:color="auto" w:fill="auto"/>
            <w:vAlign w:val="center"/>
            <w:hideMark/>
          </w:tcPr>
          <w:p w14:paraId="16E123B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ambulancias</w:t>
            </w:r>
          </w:p>
        </w:tc>
        <w:tc>
          <w:tcPr>
            <w:tcW w:w="880" w:type="dxa"/>
            <w:tcBorders>
              <w:top w:val="nil"/>
              <w:left w:val="nil"/>
              <w:bottom w:val="single" w:sz="4" w:space="0" w:color="auto"/>
              <w:right w:val="single" w:sz="4" w:space="0" w:color="auto"/>
            </w:tcBorders>
            <w:shd w:val="clear" w:color="auto" w:fill="auto"/>
            <w:vAlign w:val="center"/>
            <w:hideMark/>
          </w:tcPr>
          <w:p w14:paraId="562499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51502F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21F94F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FE2422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FD6DE5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424</w:t>
            </w:r>
          </w:p>
        </w:tc>
        <w:tc>
          <w:tcPr>
            <w:tcW w:w="5200" w:type="dxa"/>
            <w:tcBorders>
              <w:top w:val="nil"/>
              <w:left w:val="nil"/>
              <w:bottom w:val="single" w:sz="4" w:space="0" w:color="auto"/>
              <w:right w:val="single" w:sz="4" w:space="0" w:color="auto"/>
            </w:tcBorders>
            <w:shd w:val="clear" w:color="auto" w:fill="auto"/>
            <w:vAlign w:val="center"/>
            <w:hideMark/>
          </w:tcPr>
          <w:p w14:paraId="011C4A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orientación y trabajo social para la niñez y la juventud prestados por el sector privado</w:t>
            </w:r>
          </w:p>
        </w:tc>
        <w:tc>
          <w:tcPr>
            <w:tcW w:w="880" w:type="dxa"/>
            <w:tcBorders>
              <w:top w:val="nil"/>
              <w:left w:val="nil"/>
              <w:bottom w:val="single" w:sz="4" w:space="0" w:color="auto"/>
              <w:right w:val="single" w:sz="4" w:space="0" w:color="auto"/>
            </w:tcBorders>
            <w:shd w:val="clear" w:color="auto" w:fill="auto"/>
            <w:vAlign w:val="center"/>
            <w:hideMark/>
          </w:tcPr>
          <w:p w14:paraId="355D58F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92B597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F133B9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6F7F10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611EA9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425</w:t>
            </w:r>
          </w:p>
        </w:tc>
        <w:tc>
          <w:tcPr>
            <w:tcW w:w="5200" w:type="dxa"/>
            <w:tcBorders>
              <w:top w:val="nil"/>
              <w:left w:val="nil"/>
              <w:bottom w:val="single" w:sz="4" w:space="0" w:color="auto"/>
              <w:right w:val="single" w:sz="4" w:space="0" w:color="auto"/>
            </w:tcBorders>
            <w:shd w:val="clear" w:color="auto" w:fill="auto"/>
            <w:vAlign w:val="center"/>
            <w:hideMark/>
          </w:tcPr>
          <w:p w14:paraId="6861F4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orientación y trabajo social para la niñez y la juventud prestados por el sector público</w:t>
            </w:r>
          </w:p>
        </w:tc>
        <w:tc>
          <w:tcPr>
            <w:tcW w:w="880" w:type="dxa"/>
            <w:tcBorders>
              <w:top w:val="nil"/>
              <w:left w:val="nil"/>
              <w:bottom w:val="single" w:sz="4" w:space="0" w:color="auto"/>
              <w:right w:val="single" w:sz="4" w:space="0" w:color="auto"/>
            </w:tcBorders>
            <w:shd w:val="clear" w:color="auto" w:fill="auto"/>
            <w:vAlign w:val="center"/>
            <w:hideMark/>
          </w:tcPr>
          <w:p w14:paraId="10EDDB8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00C45C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1DEAF4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5ABC08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0E7053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426</w:t>
            </w:r>
          </w:p>
        </w:tc>
        <w:tc>
          <w:tcPr>
            <w:tcW w:w="5200" w:type="dxa"/>
            <w:tcBorders>
              <w:top w:val="nil"/>
              <w:left w:val="nil"/>
              <w:bottom w:val="single" w:sz="4" w:space="0" w:color="auto"/>
              <w:right w:val="single" w:sz="4" w:space="0" w:color="auto"/>
            </w:tcBorders>
            <w:shd w:val="clear" w:color="auto" w:fill="auto"/>
            <w:vAlign w:val="center"/>
            <w:hideMark/>
          </w:tcPr>
          <w:p w14:paraId="79BF0C9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Agrupaciones de autoayuda para alcohólicos y personas con otras adicciones</w:t>
            </w:r>
          </w:p>
        </w:tc>
        <w:tc>
          <w:tcPr>
            <w:tcW w:w="880" w:type="dxa"/>
            <w:tcBorders>
              <w:top w:val="nil"/>
              <w:left w:val="nil"/>
              <w:bottom w:val="single" w:sz="4" w:space="0" w:color="auto"/>
              <w:right w:val="single" w:sz="4" w:space="0" w:color="auto"/>
            </w:tcBorders>
            <w:shd w:val="clear" w:color="auto" w:fill="auto"/>
            <w:vAlign w:val="center"/>
            <w:hideMark/>
          </w:tcPr>
          <w:p w14:paraId="31536E0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8B1B72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4CCF3A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EE72FB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906E9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427</w:t>
            </w:r>
          </w:p>
        </w:tc>
        <w:tc>
          <w:tcPr>
            <w:tcW w:w="5200" w:type="dxa"/>
            <w:tcBorders>
              <w:top w:val="nil"/>
              <w:left w:val="nil"/>
              <w:bottom w:val="single" w:sz="4" w:space="0" w:color="auto"/>
              <w:right w:val="single" w:sz="4" w:space="0" w:color="auto"/>
            </w:tcBorders>
            <w:shd w:val="clear" w:color="auto" w:fill="auto"/>
            <w:vAlign w:val="center"/>
            <w:hideMark/>
          </w:tcPr>
          <w:p w14:paraId="493C36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orientación y trabajo social prestados por el sector privado</w:t>
            </w:r>
          </w:p>
        </w:tc>
        <w:tc>
          <w:tcPr>
            <w:tcW w:w="880" w:type="dxa"/>
            <w:tcBorders>
              <w:top w:val="nil"/>
              <w:left w:val="nil"/>
              <w:bottom w:val="single" w:sz="4" w:space="0" w:color="auto"/>
              <w:right w:val="single" w:sz="4" w:space="0" w:color="auto"/>
            </w:tcBorders>
            <w:shd w:val="clear" w:color="auto" w:fill="auto"/>
            <w:vAlign w:val="center"/>
            <w:hideMark/>
          </w:tcPr>
          <w:p w14:paraId="25F71A8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3C1F0D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240E6E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83E8EA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1E6CB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428</w:t>
            </w:r>
          </w:p>
        </w:tc>
        <w:tc>
          <w:tcPr>
            <w:tcW w:w="5200" w:type="dxa"/>
            <w:tcBorders>
              <w:top w:val="nil"/>
              <w:left w:val="nil"/>
              <w:bottom w:val="single" w:sz="4" w:space="0" w:color="auto"/>
              <w:right w:val="single" w:sz="4" w:space="0" w:color="auto"/>
            </w:tcBorders>
            <w:shd w:val="clear" w:color="auto" w:fill="auto"/>
            <w:vAlign w:val="center"/>
            <w:hideMark/>
          </w:tcPr>
          <w:p w14:paraId="383DEEF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Otros servicios de orientación y trabajo social prestados por el sector público</w:t>
            </w:r>
          </w:p>
        </w:tc>
        <w:tc>
          <w:tcPr>
            <w:tcW w:w="880" w:type="dxa"/>
            <w:tcBorders>
              <w:top w:val="nil"/>
              <w:left w:val="nil"/>
              <w:bottom w:val="single" w:sz="4" w:space="0" w:color="auto"/>
              <w:right w:val="single" w:sz="4" w:space="0" w:color="auto"/>
            </w:tcBorders>
            <w:shd w:val="clear" w:color="auto" w:fill="auto"/>
            <w:vAlign w:val="center"/>
            <w:hideMark/>
          </w:tcPr>
          <w:p w14:paraId="3B0559F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7582EB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D051D3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71ED1A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2F4C95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429</w:t>
            </w:r>
          </w:p>
        </w:tc>
        <w:tc>
          <w:tcPr>
            <w:tcW w:w="5200" w:type="dxa"/>
            <w:tcBorders>
              <w:top w:val="nil"/>
              <w:left w:val="nil"/>
              <w:bottom w:val="single" w:sz="4" w:space="0" w:color="auto"/>
              <w:right w:val="single" w:sz="4" w:space="0" w:color="auto"/>
            </w:tcBorders>
            <w:shd w:val="clear" w:color="auto" w:fill="auto"/>
            <w:vAlign w:val="center"/>
            <w:hideMark/>
          </w:tcPr>
          <w:p w14:paraId="53DCA22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alimentación comunitarios prestados por el sector privado</w:t>
            </w:r>
          </w:p>
        </w:tc>
        <w:tc>
          <w:tcPr>
            <w:tcW w:w="880" w:type="dxa"/>
            <w:tcBorders>
              <w:top w:val="nil"/>
              <w:left w:val="nil"/>
              <w:bottom w:val="single" w:sz="4" w:space="0" w:color="auto"/>
              <w:right w:val="single" w:sz="4" w:space="0" w:color="auto"/>
            </w:tcBorders>
            <w:shd w:val="clear" w:color="auto" w:fill="auto"/>
            <w:vAlign w:val="center"/>
            <w:hideMark/>
          </w:tcPr>
          <w:p w14:paraId="5245E8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EF13AF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76EF7A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EFB8B9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45DB84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430</w:t>
            </w:r>
          </w:p>
        </w:tc>
        <w:tc>
          <w:tcPr>
            <w:tcW w:w="5200" w:type="dxa"/>
            <w:tcBorders>
              <w:top w:val="nil"/>
              <w:left w:val="nil"/>
              <w:bottom w:val="single" w:sz="4" w:space="0" w:color="auto"/>
              <w:right w:val="single" w:sz="4" w:space="0" w:color="auto"/>
            </w:tcBorders>
            <w:shd w:val="clear" w:color="auto" w:fill="auto"/>
            <w:vAlign w:val="center"/>
            <w:hideMark/>
          </w:tcPr>
          <w:p w14:paraId="7A744A7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alimentación comunitarios prestados por el sector público</w:t>
            </w:r>
          </w:p>
        </w:tc>
        <w:tc>
          <w:tcPr>
            <w:tcW w:w="880" w:type="dxa"/>
            <w:tcBorders>
              <w:top w:val="nil"/>
              <w:left w:val="nil"/>
              <w:bottom w:val="single" w:sz="4" w:space="0" w:color="auto"/>
              <w:right w:val="single" w:sz="4" w:space="0" w:color="auto"/>
            </w:tcBorders>
            <w:shd w:val="clear" w:color="auto" w:fill="auto"/>
            <w:vAlign w:val="center"/>
            <w:hideMark/>
          </w:tcPr>
          <w:p w14:paraId="5A5AD2E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95925E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C100E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oficina </w:t>
            </w:r>
            <w:proofErr w:type="spellStart"/>
            <w:r>
              <w:rPr>
                <w:rFonts w:ascii="Calibri Light" w:hAnsi="Calibri Light" w:cs="Calibri Light"/>
                <w:color w:val="000000"/>
                <w:sz w:val="20"/>
                <w:szCs w:val="20"/>
              </w:rPr>
              <w:t>afministrativa</w:t>
            </w:r>
            <w:proofErr w:type="spellEnd"/>
          </w:p>
        </w:tc>
      </w:tr>
      <w:tr w:rsidR="00E74A1F" w14:paraId="1111306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327EEA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431</w:t>
            </w:r>
          </w:p>
        </w:tc>
        <w:tc>
          <w:tcPr>
            <w:tcW w:w="5200" w:type="dxa"/>
            <w:tcBorders>
              <w:top w:val="nil"/>
              <w:left w:val="nil"/>
              <w:bottom w:val="single" w:sz="4" w:space="0" w:color="auto"/>
              <w:right w:val="single" w:sz="4" w:space="0" w:color="auto"/>
            </w:tcBorders>
            <w:shd w:val="clear" w:color="auto" w:fill="auto"/>
            <w:vAlign w:val="center"/>
            <w:hideMark/>
          </w:tcPr>
          <w:p w14:paraId="2DFAAC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Refugios temporales comunitarios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04BB303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C3569ED"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1200 m2</w:t>
            </w:r>
          </w:p>
        </w:tc>
        <w:tc>
          <w:tcPr>
            <w:tcW w:w="1840" w:type="dxa"/>
            <w:tcBorders>
              <w:top w:val="nil"/>
              <w:left w:val="nil"/>
              <w:bottom w:val="single" w:sz="4" w:space="0" w:color="auto"/>
              <w:right w:val="single" w:sz="4" w:space="0" w:color="auto"/>
            </w:tcBorders>
            <w:shd w:val="clear" w:color="auto" w:fill="auto"/>
            <w:vAlign w:val="center"/>
            <w:hideMark/>
          </w:tcPr>
          <w:p w14:paraId="482D68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1CCA03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B79F1C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432</w:t>
            </w:r>
          </w:p>
        </w:tc>
        <w:tc>
          <w:tcPr>
            <w:tcW w:w="5200" w:type="dxa"/>
            <w:tcBorders>
              <w:top w:val="nil"/>
              <w:left w:val="nil"/>
              <w:bottom w:val="single" w:sz="4" w:space="0" w:color="auto"/>
              <w:right w:val="single" w:sz="4" w:space="0" w:color="auto"/>
            </w:tcBorders>
            <w:shd w:val="clear" w:color="auto" w:fill="auto"/>
            <w:vAlign w:val="center"/>
            <w:hideMark/>
          </w:tcPr>
          <w:p w14:paraId="703E02E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Refugios temporales comunitarios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1602A2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E2A6E3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1200 m2</w:t>
            </w:r>
          </w:p>
        </w:tc>
        <w:tc>
          <w:tcPr>
            <w:tcW w:w="1840" w:type="dxa"/>
            <w:tcBorders>
              <w:top w:val="nil"/>
              <w:left w:val="nil"/>
              <w:bottom w:val="single" w:sz="4" w:space="0" w:color="auto"/>
              <w:right w:val="single" w:sz="4" w:space="0" w:color="auto"/>
            </w:tcBorders>
            <w:shd w:val="clear" w:color="auto" w:fill="auto"/>
            <w:vAlign w:val="center"/>
            <w:hideMark/>
          </w:tcPr>
          <w:p w14:paraId="3CD27B2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81A622B"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22AB47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433</w:t>
            </w:r>
          </w:p>
        </w:tc>
        <w:tc>
          <w:tcPr>
            <w:tcW w:w="5200" w:type="dxa"/>
            <w:tcBorders>
              <w:top w:val="nil"/>
              <w:left w:val="nil"/>
              <w:bottom w:val="single" w:sz="4" w:space="0" w:color="auto"/>
              <w:right w:val="single" w:sz="4" w:space="0" w:color="auto"/>
            </w:tcBorders>
            <w:shd w:val="clear" w:color="auto" w:fill="auto"/>
            <w:vAlign w:val="center"/>
            <w:hideMark/>
          </w:tcPr>
          <w:p w14:paraId="4B5A47D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capacitación para el trabajo prestados por el sector privado para personas desempleadas, subempleadas o discapacitadas</w:t>
            </w:r>
          </w:p>
        </w:tc>
        <w:tc>
          <w:tcPr>
            <w:tcW w:w="880" w:type="dxa"/>
            <w:tcBorders>
              <w:top w:val="nil"/>
              <w:left w:val="nil"/>
              <w:bottom w:val="single" w:sz="4" w:space="0" w:color="auto"/>
              <w:right w:val="single" w:sz="4" w:space="0" w:color="auto"/>
            </w:tcBorders>
            <w:shd w:val="clear" w:color="auto" w:fill="auto"/>
            <w:vAlign w:val="center"/>
            <w:hideMark/>
          </w:tcPr>
          <w:p w14:paraId="6182102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5B3030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F8839B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oficina </w:t>
            </w:r>
            <w:proofErr w:type="spellStart"/>
            <w:r>
              <w:rPr>
                <w:rFonts w:ascii="Calibri Light" w:hAnsi="Calibri Light" w:cs="Calibri Light"/>
                <w:color w:val="000000"/>
                <w:sz w:val="20"/>
                <w:szCs w:val="20"/>
              </w:rPr>
              <w:t>afministrativa</w:t>
            </w:r>
            <w:proofErr w:type="spellEnd"/>
          </w:p>
        </w:tc>
      </w:tr>
      <w:tr w:rsidR="00E74A1F" w14:paraId="4293F78B"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34D2C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434</w:t>
            </w:r>
          </w:p>
        </w:tc>
        <w:tc>
          <w:tcPr>
            <w:tcW w:w="5200" w:type="dxa"/>
            <w:tcBorders>
              <w:top w:val="nil"/>
              <w:left w:val="nil"/>
              <w:bottom w:val="single" w:sz="4" w:space="0" w:color="auto"/>
              <w:right w:val="single" w:sz="4" w:space="0" w:color="auto"/>
            </w:tcBorders>
            <w:shd w:val="clear" w:color="auto" w:fill="auto"/>
            <w:vAlign w:val="center"/>
            <w:hideMark/>
          </w:tcPr>
          <w:p w14:paraId="7087F1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capacitación para el trabajo prestados por el sector público para personas desempleadas, subempleadas o discapacitadas</w:t>
            </w:r>
          </w:p>
        </w:tc>
        <w:tc>
          <w:tcPr>
            <w:tcW w:w="880" w:type="dxa"/>
            <w:tcBorders>
              <w:top w:val="nil"/>
              <w:left w:val="nil"/>
              <w:bottom w:val="single" w:sz="4" w:space="0" w:color="auto"/>
              <w:right w:val="single" w:sz="4" w:space="0" w:color="auto"/>
            </w:tcBorders>
            <w:shd w:val="clear" w:color="auto" w:fill="auto"/>
            <w:vAlign w:val="center"/>
            <w:hideMark/>
          </w:tcPr>
          <w:p w14:paraId="2A51D5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081E46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224A32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oficina </w:t>
            </w:r>
            <w:proofErr w:type="spellStart"/>
            <w:r>
              <w:rPr>
                <w:rFonts w:ascii="Calibri Light" w:hAnsi="Calibri Light" w:cs="Calibri Light"/>
                <w:color w:val="000000"/>
                <w:sz w:val="20"/>
                <w:szCs w:val="20"/>
              </w:rPr>
              <w:t>afministrativa</w:t>
            </w:r>
            <w:proofErr w:type="spellEnd"/>
          </w:p>
        </w:tc>
      </w:tr>
      <w:tr w:rsidR="00E74A1F" w14:paraId="455A076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18C6A4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435</w:t>
            </w:r>
          </w:p>
        </w:tc>
        <w:tc>
          <w:tcPr>
            <w:tcW w:w="5200" w:type="dxa"/>
            <w:tcBorders>
              <w:top w:val="nil"/>
              <w:left w:val="nil"/>
              <w:bottom w:val="single" w:sz="4" w:space="0" w:color="auto"/>
              <w:right w:val="single" w:sz="4" w:space="0" w:color="auto"/>
            </w:tcBorders>
            <w:shd w:val="clear" w:color="auto" w:fill="auto"/>
            <w:vAlign w:val="center"/>
            <w:hideMark/>
          </w:tcPr>
          <w:p w14:paraId="42D7383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teatro del sector privado</w:t>
            </w:r>
          </w:p>
        </w:tc>
        <w:tc>
          <w:tcPr>
            <w:tcW w:w="880" w:type="dxa"/>
            <w:tcBorders>
              <w:top w:val="nil"/>
              <w:left w:val="nil"/>
              <w:bottom w:val="single" w:sz="4" w:space="0" w:color="auto"/>
              <w:right w:val="single" w:sz="4" w:space="0" w:color="auto"/>
            </w:tcBorders>
            <w:shd w:val="clear" w:color="auto" w:fill="auto"/>
            <w:vAlign w:val="center"/>
            <w:hideMark/>
          </w:tcPr>
          <w:p w14:paraId="55951FF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4F88CE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E42D7B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70E6FE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9DAF3A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436</w:t>
            </w:r>
          </w:p>
        </w:tc>
        <w:tc>
          <w:tcPr>
            <w:tcW w:w="5200" w:type="dxa"/>
            <w:tcBorders>
              <w:top w:val="nil"/>
              <w:left w:val="nil"/>
              <w:bottom w:val="single" w:sz="4" w:space="0" w:color="auto"/>
              <w:right w:val="single" w:sz="4" w:space="0" w:color="auto"/>
            </w:tcBorders>
            <w:shd w:val="clear" w:color="auto" w:fill="auto"/>
            <w:vAlign w:val="center"/>
            <w:hideMark/>
          </w:tcPr>
          <w:p w14:paraId="4FC2237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teatro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65D73EE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D9435D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9E2A63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D211ED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FE7E36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437</w:t>
            </w:r>
          </w:p>
        </w:tc>
        <w:tc>
          <w:tcPr>
            <w:tcW w:w="5200" w:type="dxa"/>
            <w:tcBorders>
              <w:top w:val="nil"/>
              <w:left w:val="nil"/>
              <w:bottom w:val="single" w:sz="4" w:space="0" w:color="auto"/>
              <w:right w:val="single" w:sz="4" w:space="0" w:color="auto"/>
            </w:tcBorders>
            <w:shd w:val="clear" w:color="auto" w:fill="auto"/>
            <w:vAlign w:val="center"/>
            <w:hideMark/>
          </w:tcPr>
          <w:p w14:paraId="5E0BFB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danza del sector privado</w:t>
            </w:r>
          </w:p>
        </w:tc>
        <w:tc>
          <w:tcPr>
            <w:tcW w:w="880" w:type="dxa"/>
            <w:tcBorders>
              <w:top w:val="nil"/>
              <w:left w:val="nil"/>
              <w:bottom w:val="single" w:sz="4" w:space="0" w:color="auto"/>
              <w:right w:val="single" w:sz="4" w:space="0" w:color="auto"/>
            </w:tcBorders>
            <w:shd w:val="clear" w:color="auto" w:fill="auto"/>
            <w:vAlign w:val="center"/>
            <w:hideMark/>
          </w:tcPr>
          <w:p w14:paraId="0CC00F3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F14D41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D19AD7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38D27B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A8680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438</w:t>
            </w:r>
          </w:p>
        </w:tc>
        <w:tc>
          <w:tcPr>
            <w:tcW w:w="5200" w:type="dxa"/>
            <w:tcBorders>
              <w:top w:val="nil"/>
              <w:left w:val="nil"/>
              <w:bottom w:val="single" w:sz="4" w:space="0" w:color="auto"/>
              <w:right w:val="single" w:sz="4" w:space="0" w:color="auto"/>
            </w:tcBorders>
            <w:shd w:val="clear" w:color="auto" w:fill="auto"/>
            <w:vAlign w:val="center"/>
            <w:hideMark/>
          </w:tcPr>
          <w:p w14:paraId="29AAE92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Compañías de danza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1CC00BB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0E8F017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F3807B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EB58B58"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39535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439</w:t>
            </w:r>
          </w:p>
        </w:tc>
        <w:tc>
          <w:tcPr>
            <w:tcW w:w="5200" w:type="dxa"/>
            <w:tcBorders>
              <w:top w:val="nil"/>
              <w:left w:val="nil"/>
              <w:bottom w:val="single" w:sz="4" w:space="0" w:color="auto"/>
              <w:right w:val="single" w:sz="4" w:space="0" w:color="auto"/>
            </w:tcBorders>
            <w:shd w:val="clear" w:color="auto" w:fill="auto"/>
            <w:vAlign w:val="center"/>
            <w:hideMark/>
          </w:tcPr>
          <w:p w14:paraId="473F5C3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Cantantes y grupos musicales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64C09BF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C2D311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CC14D0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EB9A11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5AF7B9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440</w:t>
            </w:r>
          </w:p>
        </w:tc>
        <w:tc>
          <w:tcPr>
            <w:tcW w:w="5200" w:type="dxa"/>
            <w:tcBorders>
              <w:top w:val="nil"/>
              <w:left w:val="nil"/>
              <w:bottom w:val="single" w:sz="4" w:space="0" w:color="auto"/>
              <w:right w:val="single" w:sz="4" w:space="0" w:color="auto"/>
            </w:tcBorders>
            <w:shd w:val="clear" w:color="auto" w:fill="auto"/>
            <w:vAlign w:val="center"/>
            <w:hideMark/>
          </w:tcPr>
          <w:p w14:paraId="282655A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Grupos musicales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61AFFDA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7A27BF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F7A37C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97344A6"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266796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441</w:t>
            </w:r>
          </w:p>
        </w:tc>
        <w:tc>
          <w:tcPr>
            <w:tcW w:w="5200" w:type="dxa"/>
            <w:tcBorders>
              <w:top w:val="nil"/>
              <w:left w:val="nil"/>
              <w:bottom w:val="single" w:sz="4" w:space="0" w:color="auto"/>
              <w:right w:val="single" w:sz="4" w:space="0" w:color="auto"/>
            </w:tcBorders>
            <w:shd w:val="clear" w:color="auto" w:fill="auto"/>
            <w:vAlign w:val="center"/>
            <w:hideMark/>
          </w:tcPr>
          <w:p w14:paraId="604D24A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compañías y grupos de espectáculos artísticos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0A844E2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10B5D63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AE8362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3F59AA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61D682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442</w:t>
            </w:r>
          </w:p>
        </w:tc>
        <w:tc>
          <w:tcPr>
            <w:tcW w:w="5200" w:type="dxa"/>
            <w:tcBorders>
              <w:top w:val="nil"/>
              <w:left w:val="nil"/>
              <w:bottom w:val="single" w:sz="4" w:space="0" w:color="auto"/>
              <w:right w:val="single" w:sz="4" w:space="0" w:color="auto"/>
            </w:tcBorders>
            <w:shd w:val="clear" w:color="auto" w:fill="auto"/>
            <w:vAlign w:val="center"/>
            <w:hideMark/>
          </w:tcPr>
          <w:p w14:paraId="71315D7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Otras compañías y grupos de espectáculos artísticos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0DDB41A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F733A2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28BB04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FE6C46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3A1DC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443</w:t>
            </w:r>
          </w:p>
        </w:tc>
        <w:tc>
          <w:tcPr>
            <w:tcW w:w="5200" w:type="dxa"/>
            <w:tcBorders>
              <w:top w:val="nil"/>
              <w:left w:val="nil"/>
              <w:bottom w:val="single" w:sz="4" w:space="0" w:color="auto"/>
              <w:right w:val="single" w:sz="4" w:space="0" w:color="auto"/>
            </w:tcBorders>
            <w:shd w:val="clear" w:color="auto" w:fill="auto"/>
            <w:vAlign w:val="center"/>
            <w:hideMark/>
          </w:tcPr>
          <w:p w14:paraId="40954EE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Deportistas profesionales</w:t>
            </w:r>
          </w:p>
        </w:tc>
        <w:tc>
          <w:tcPr>
            <w:tcW w:w="880" w:type="dxa"/>
            <w:tcBorders>
              <w:top w:val="nil"/>
              <w:left w:val="nil"/>
              <w:bottom w:val="single" w:sz="4" w:space="0" w:color="auto"/>
              <w:right w:val="single" w:sz="4" w:space="0" w:color="auto"/>
            </w:tcBorders>
            <w:shd w:val="clear" w:color="auto" w:fill="auto"/>
            <w:vAlign w:val="center"/>
            <w:hideMark/>
          </w:tcPr>
          <w:p w14:paraId="3B00FE8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031A8F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C2B9B0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ADB38CD"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309055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444</w:t>
            </w:r>
          </w:p>
        </w:tc>
        <w:tc>
          <w:tcPr>
            <w:tcW w:w="5200" w:type="dxa"/>
            <w:tcBorders>
              <w:top w:val="nil"/>
              <w:left w:val="nil"/>
              <w:bottom w:val="single" w:sz="4" w:space="0" w:color="auto"/>
              <w:right w:val="single" w:sz="4" w:space="0" w:color="auto"/>
            </w:tcBorders>
            <w:shd w:val="clear" w:color="auto" w:fill="auto"/>
            <w:vAlign w:val="center"/>
            <w:hideMark/>
          </w:tcPr>
          <w:p w14:paraId="4C1FED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Promotores del sector privado de espectáculos artísticos, culturales, deportivos y similares que cuentan con instalaciones para presentarlos</w:t>
            </w:r>
          </w:p>
        </w:tc>
        <w:tc>
          <w:tcPr>
            <w:tcW w:w="880" w:type="dxa"/>
            <w:tcBorders>
              <w:top w:val="nil"/>
              <w:left w:val="nil"/>
              <w:bottom w:val="single" w:sz="4" w:space="0" w:color="auto"/>
              <w:right w:val="single" w:sz="4" w:space="0" w:color="auto"/>
            </w:tcBorders>
            <w:shd w:val="clear" w:color="auto" w:fill="auto"/>
            <w:vAlign w:val="center"/>
            <w:hideMark/>
          </w:tcPr>
          <w:p w14:paraId="7FE9CEA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7A8F97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877113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7697856" w14:textId="77777777" w:rsidTr="00E74A1F">
        <w:trPr>
          <w:trHeight w:val="76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71EEC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445</w:t>
            </w:r>
          </w:p>
        </w:tc>
        <w:tc>
          <w:tcPr>
            <w:tcW w:w="5200" w:type="dxa"/>
            <w:tcBorders>
              <w:top w:val="nil"/>
              <w:left w:val="nil"/>
              <w:bottom w:val="single" w:sz="4" w:space="0" w:color="auto"/>
              <w:right w:val="single" w:sz="4" w:space="0" w:color="auto"/>
            </w:tcBorders>
            <w:shd w:val="clear" w:color="auto" w:fill="auto"/>
            <w:vAlign w:val="center"/>
            <w:hideMark/>
          </w:tcPr>
          <w:p w14:paraId="58660CD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Promotores del sector público de espectáculos artísticos, culturales, deportivos y similares que cuentan con instalaciones para presentarlos</w:t>
            </w:r>
          </w:p>
        </w:tc>
        <w:tc>
          <w:tcPr>
            <w:tcW w:w="880" w:type="dxa"/>
            <w:tcBorders>
              <w:top w:val="nil"/>
              <w:left w:val="nil"/>
              <w:bottom w:val="single" w:sz="4" w:space="0" w:color="auto"/>
              <w:right w:val="single" w:sz="4" w:space="0" w:color="auto"/>
            </w:tcBorders>
            <w:shd w:val="clear" w:color="auto" w:fill="auto"/>
            <w:vAlign w:val="center"/>
            <w:hideMark/>
          </w:tcPr>
          <w:p w14:paraId="5E07FE6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3B7B53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9B1071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1C5D689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43A4E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446</w:t>
            </w:r>
          </w:p>
        </w:tc>
        <w:tc>
          <w:tcPr>
            <w:tcW w:w="5200" w:type="dxa"/>
            <w:tcBorders>
              <w:top w:val="nil"/>
              <w:left w:val="nil"/>
              <w:bottom w:val="single" w:sz="4" w:space="0" w:color="auto"/>
              <w:right w:val="single" w:sz="4" w:space="0" w:color="auto"/>
            </w:tcBorders>
            <w:shd w:val="clear" w:color="auto" w:fill="auto"/>
            <w:vAlign w:val="center"/>
            <w:hideMark/>
          </w:tcPr>
          <w:p w14:paraId="3BE4C38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Promotores de espectáculos artísticos, culturales, deportivos y similares que no cuentan con instalaciones para presentarlos</w:t>
            </w:r>
          </w:p>
        </w:tc>
        <w:tc>
          <w:tcPr>
            <w:tcW w:w="880" w:type="dxa"/>
            <w:tcBorders>
              <w:top w:val="nil"/>
              <w:left w:val="nil"/>
              <w:bottom w:val="single" w:sz="4" w:space="0" w:color="auto"/>
              <w:right w:val="single" w:sz="4" w:space="0" w:color="auto"/>
            </w:tcBorders>
            <w:shd w:val="clear" w:color="auto" w:fill="auto"/>
            <w:vAlign w:val="center"/>
            <w:hideMark/>
          </w:tcPr>
          <w:p w14:paraId="522EDEE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B290B5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0A606B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235FBC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68219D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447</w:t>
            </w:r>
          </w:p>
        </w:tc>
        <w:tc>
          <w:tcPr>
            <w:tcW w:w="5200" w:type="dxa"/>
            <w:tcBorders>
              <w:top w:val="nil"/>
              <w:left w:val="nil"/>
              <w:bottom w:val="single" w:sz="4" w:space="0" w:color="auto"/>
              <w:right w:val="single" w:sz="4" w:space="0" w:color="auto"/>
            </w:tcBorders>
            <w:shd w:val="clear" w:color="auto" w:fill="auto"/>
            <w:vAlign w:val="center"/>
            <w:hideMark/>
          </w:tcPr>
          <w:p w14:paraId="0826DED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Agentes y representantes de artistas, deportistas y similares</w:t>
            </w:r>
          </w:p>
        </w:tc>
        <w:tc>
          <w:tcPr>
            <w:tcW w:w="880" w:type="dxa"/>
            <w:tcBorders>
              <w:top w:val="nil"/>
              <w:left w:val="nil"/>
              <w:bottom w:val="single" w:sz="4" w:space="0" w:color="auto"/>
              <w:right w:val="single" w:sz="4" w:space="0" w:color="auto"/>
            </w:tcBorders>
            <w:shd w:val="clear" w:color="auto" w:fill="auto"/>
            <w:vAlign w:val="center"/>
            <w:hideMark/>
          </w:tcPr>
          <w:p w14:paraId="563EE63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612DA9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C57DFE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F282F2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C09177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448</w:t>
            </w:r>
          </w:p>
        </w:tc>
        <w:tc>
          <w:tcPr>
            <w:tcW w:w="5200" w:type="dxa"/>
            <w:tcBorders>
              <w:top w:val="nil"/>
              <w:left w:val="nil"/>
              <w:bottom w:val="single" w:sz="4" w:space="0" w:color="auto"/>
              <w:right w:val="single" w:sz="4" w:space="0" w:color="auto"/>
            </w:tcBorders>
            <w:shd w:val="clear" w:color="auto" w:fill="auto"/>
            <w:vAlign w:val="center"/>
            <w:hideMark/>
          </w:tcPr>
          <w:p w14:paraId="63D570E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Artistas, escritores y técnicos independientes</w:t>
            </w:r>
          </w:p>
        </w:tc>
        <w:tc>
          <w:tcPr>
            <w:tcW w:w="880" w:type="dxa"/>
            <w:tcBorders>
              <w:top w:val="nil"/>
              <w:left w:val="nil"/>
              <w:bottom w:val="single" w:sz="4" w:space="0" w:color="auto"/>
              <w:right w:val="single" w:sz="4" w:space="0" w:color="auto"/>
            </w:tcBorders>
            <w:shd w:val="clear" w:color="auto" w:fill="auto"/>
            <w:vAlign w:val="center"/>
            <w:hideMark/>
          </w:tcPr>
          <w:p w14:paraId="0E59AE8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18A467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0BF1F7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5B1D9D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3A64AE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449</w:t>
            </w:r>
          </w:p>
        </w:tc>
        <w:tc>
          <w:tcPr>
            <w:tcW w:w="5200" w:type="dxa"/>
            <w:tcBorders>
              <w:top w:val="nil"/>
              <w:left w:val="nil"/>
              <w:bottom w:val="single" w:sz="4" w:space="0" w:color="auto"/>
              <w:right w:val="single" w:sz="4" w:space="0" w:color="auto"/>
            </w:tcBorders>
            <w:shd w:val="clear" w:color="auto" w:fill="auto"/>
            <w:vAlign w:val="center"/>
            <w:hideMark/>
          </w:tcPr>
          <w:p w14:paraId="2D94684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Museos del sector privado</w:t>
            </w:r>
          </w:p>
        </w:tc>
        <w:tc>
          <w:tcPr>
            <w:tcW w:w="880" w:type="dxa"/>
            <w:tcBorders>
              <w:top w:val="nil"/>
              <w:left w:val="nil"/>
              <w:bottom w:val="single" w:sz="4" w:space="0" w:color="auto"/>
              <w:right w:val="single" w:sz="4" w:space="0" w:color="auto"/>
            </w:tcBorders>
            <w:shd w:val="clear" w:color="auto" w:fill="auto"/>
            <w:vAlign w:val="center"/>
            <w:hideMark/>
          </w:tcPr>
          <w:p w14:paraId="3171E00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8AD7EF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2ED53B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3F2351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2FDF93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450</w:t>
            </w:r>
          </w:p>
        </w:tc>
        <w:tc>
          <w:tcPr>
            <w:tcW w:w="5200" w:type="dxa"/>
            <w:tcBorders>
              <w:top w:val="nil"/>
              <w:left w:val="nil"/>
              <w:bottom w:val="single" w:sz="4" w:space="0" w:color="auto"/>
              <w:right w:val="single" w:sz="4" w:space="0" w:color="auto"/>
            </w:tcBorders>
            <w:shd w:val="clear" w:color="auto" w:fill="auto"/>
            <w:vAlign w:val="center"/>
            <w:hideMark/>
          </w:tcPr>
          <w:p w14:paraId="044DDDF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Museos del sector público</w:t>
            </w:r>
          </w:p>
        </w:tc>
        <w:tc>
          <w:tcPr>
            <w:tcW w:w="880" w:type="dxa"/>
            <w:tcBorders>
              <w:top w:val="nil"/>
              <w:left w:val="nil"/>
              <w:bottom w:val="single" w:sz="4" w:space="0" w:color="auto"/>
              <w:right w:val="single" w:sz="4" w:space="0" w:color="auto"/>
            </w:tcBorders>
            <w:shd w:val="clear" w:color="auto" w:fill="auto"/>
            <w:vAlign w:val="center"/>
            <w:hideMark/>
          </w:tcPr>
          <w:p w14:paraId="3A4813C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A2CBAF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10CD2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E86B725"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EA4B86"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451</w:t>
            </w:r>
          </w:p>
        </w:tc>
        <w:tc>
          <w:tcPr>
            <w:tcW w:w="5200" w:type="dxa"/>
            <w:tcBorders>
              <w:top w:val="nil"/>
              <w:left w:val="nil"/>
              <w:bottom w:val="single" w:sz="4" w:space="0" w:color="auto"/>
              <w:right w:val="single" w:sz="4" w:space="0" w:color="auto"/>
            </w:tcBorders>
            <w:shd w:val="clear" w:color="auto" w:fill="auto"/>
            <w:vAlign w:val="center"/>
            <w:hideMark/>
          </w:tcPr>
          <w:p w14:paraId="206054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Venta de billetes de lotería, pronósticos deportivos y otros boletos de sorteo</w:t>
            </w:r>
          </w:p>
        </w:tc>
        <w:tc>
          <w:tcPr>
            <w:tcW w:w="880" w:type="dxa"/>
            <w:tcBorders>
              <w:top w:val="nil"/>
              <w:left w:val="nil"/>
              <w:bottom w:val="single" w:sz="4" w:space="0" w:color="auto"/>
              <w:right w:val="single" w:sz="4" w:space="0" w:color="auto"/>
            </w:tcBorders>
            <w:shd w:val="clear" w:color="auto" w:fill="auto"/>
            <w:vAlign w:val="center"/>
            <w:hideMark/>
          </w:tcPr>
          <w:p w14:paraId="2A84969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B91F6F9"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69BC794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8DB6E4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12CF26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452</w:t>
            </w:r>
          </w:p>
        </w:tc>
        <w:tc>
          <w:tcPr>
            <w:tcW w:w="5200" w:type="dxa"/>
            <w:tcBorders>
              <w:top w:val="nil"/>
              <w:left w:val="nil"/>
              <w:bottom w:val="single" w:sz="4" w:space="0" w:color="auto"/>
              <w:right w:val="single" w:sz="4" w:space="0" w:color="auto"/>
            </w:tcBorders>
            <w:shd w:val="clear" w:color="auto" w:fill="auto"/>
            <w:vAlign w:val="center"/>
            <w:hideMark/>
          </w:tcPr>
          <w:p w14:paraId="045C9C9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Boliches</w:t>
            </w:r>
          </w:p>
        </w:tc>
        <w:tc>
          <w:tcPr>
            <w:tcW w:w="880" w:type="dxa"/>
            <w:tcBorders>
              <w:top w:val="nil"/>
              <w:left w:val="nil"/>
              <w:bottom w:val="single" w:sz="4" w:space="0" w:color="auto"/>
              <w:right w:val="single" w:sz="4" w:space="0" w:color="auto"/>
            </w:tcBorders>
            <w:shd w:val="clear" w:color="auto" w:fill="auto"/>
            <w:vAlign w:val="center"/>
            <w:hideMark/>
          </w:tcPr>
          <w:p w14:paraId="6FF0C6D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30817F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88C49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200B6BE"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521D87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453</w:t>
            </w:r>
          </w:p>
        </w:tc>
        <w:tc>
          <w:tcPr>
            <w:tcW w:w="5200" w:type="dxa"/>
            <w:tcBorders>
              <w:top w:val="nil"/>
              <w:left w:val="nil"/>
              <w:bottom w:val="single" w:sz="4" w:space="0" w:color="auto"/>
              <w:right w:val="single" w:sz="4" w:space="0" w:color="auto"/>
            </w:tcBorders>
            <w:shd w:val="clear" w:color="auto" w:fill="auto"/>
            <w:vAlign w:val="center"/>
            <w:hideMark/>
          </w:tcPr>
          <w:p w14:paraId="3E79CB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comedor para empresas e instituciones</w:t>
            </w:r>
          </w:p>
        </w:tc>
        <w:tc>
          <w:tcPr>
            <w:tcW w:w="880" w:type="dxa"/>
            <w:tcBorders>
              <w:top w:val="nil"/>
              <w:left w:val="nil"/>
              <w:bottom w:val="single" w:sz="4" w:space="0" w:color="auto"/>
              <w:right w:val="single" w:sz="4" w:space="0" w:color="auto"/>
            </w:tcBorders>
            <w:shd w:val="clear" w:color="auto" w:fill="auto"/>
            <w:vAlign w:val="center"/>
            <w:hideMark/>
          </w:tcPr>
          <w:p w14:paraId="617B4D8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25939D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40C96C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301D7B4"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06F732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454</w:t>
            </w:r>
          </w:p>
        </w:tc>
        <w:tc>
          <w:tcPr>
            <w:tcW w:w="5200" w:type="dxa"/>
            <w:tcBorders>
              <w:top w:val="nil"/>
              <w:left w:val="nil"/>
              <w:bottom w:val="single" w:sz="4" w:space="0" w:color="auto"/>
              <w:right w:val="single" w:sz="4" w:space="0" w:color="auto"/>
            </w:tcBorders>
            <w:shd w:val="clear" w:color="auto" w:fill="auto"/>
            <w:vAlign w:val="center"/>
            <w:hideMark/>
          </w:tcPr>
          <w:p w14:paraId="2EA2BBF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preparación de alimentos para ocasiones especiales</w:t>
            </w:r>
          </w:p>
        </w:tc>
        <w:tc>
          <w:tcPr>
            <w:tcW w:w="880" w:type="dxa"/>
            <w:tcBorders>
              <w:top w:val="nil"/>
              <w:left w:val="nil"/>
              <w:bottom w:val="single" w:sz="4" w:space="0" w:color="auto"/>
              <w:right w:val="single" w:sz="4" w:space="0" w:color="auto"/>
            </w:tcBorders>
            <w:shd w:val="clear" w:color="auto" w:fill="auto"/>
            <w:vAlign w:val="center"/>
            <w:hideMark/>
          </w:tcPr>
          <w:p w14:paraId="3411260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0EBCE3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15272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4675322"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BCE29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455</w:t>
            </w:r>
          </w:p>
        </w:tc>
        <w:tc>
          <w:tcPr>
            <w:tcW w:w="5200" w:type="dxa"/>
            <w:tcBorders>
              <w:top w:val="nil"/>
              <w:left w:val="nil"/>
              <w:bottom w:val="single" w:sz="4" w:space="0" w:color="auto"/>
              <w:right w:val="single" w:sz="4" w:space="0" w:color="auto"/>
            </w:tcBorders>
            <w:shd w:val="clear" w:color="auto" w:fill="auto"/>
            <w:vAlign w:val="center"/>
            <w:hideMark/>
          </w:tcPr>
          <w:p w14:paraId="114E932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preparación de alimentos en unidades móviles</w:t>
            </w:r>
          </w:p>
        </w:tc>
        <w:tc>
          <w:tcPr>
            <w:tcW w:w="880" w:type="dxa"/>
            <w:tcBorders>
              <w:top w:val="nil"/>
              <w:left w:val="nil"/>
              <w:bottom w:val="single" w:sz="4" w:space="0" w:color="auto"/>
              <w:right w:val="single" w:sz="4" w:space="0" w:color="auto"/>
            </w:tcBorders>
            <w:shd w:val="clear" w:color="auto" w:fill="auto"/>
            <w:vAlign w:val="center"/>
            <w:hideMark/>
          </w:tcPr>
          <w:p w14:paraId="0E700B2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B686B5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FEA23A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ED9399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AECE42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456</w:t>
            </w:r>
          </w:p>
        </w:tc>
        <w:tc>
          <w:tcPr>
            <w:tcW w:w="5200" w:type="dxa"/>
            <w:tcBorders>
              <w:top w:val="nil"/>
              <w:left w:val="nil"/>
              <w:bottom w:val="single" w:sz="4" w:space="0" w:color="auto"/>
              <w:right w:val="single" w:sz="4" w:space="0" w:color="auto"/>
            </w:tcBorders>
            <w:shd w:val="clear" w:color="auto" w:fill="auto"/>
            <w:vAlign w:val="center"/>
            <w:hideMark/>
          </w:tcPr>
          <w:p w14:paraId="3CF91A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Cafeterías, fuentes de sodas, neverías, refresquerías y similares</w:t>
            </w:r>
          </w:p>
        </w:tc>
        <w:tc>
          <w:tcPr>
            <w:tcW w:w="880" w:type="dxa"/>
            <w:tcBorders>
              <w:top w:val="nil"/>
              <w:left w:val="nil"/>
              <w:bottom w:val="single" w:sz="4" w:space="0" w:color="auto"/>
              <w:right w:val="single" w:sz="4" w:space="0" w:color="auto"/>
            </w:tcBorders>
            <w:shd w:val="clear" w:color="auto" w:fill="auto"/>
            <w:vAlign w:val="center"/>
            <w:hideMark/>
          </w:tcPr>
          <w:p w14:paraId="3B68A6C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8D2320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2D4F57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27C482F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E83E0D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457</w:t>
            </w:r>
          </w:p>
        </w:tc>
        <w:tc>
          <w:tcPr>
            <w:tcW w:w="5200" w:type="dxa"/>
            <w:tcBorders>
              <w:top w:val="nil"/>
              <w:left w:val="nil"/>
              <w:bottom w:val="single" w:sz="4" w:space="0" w:color="auto"/>
              <w:right w:val="single" w:sz="4" w:space="0" w:color="auto"/>
            </w:tcBorders>
            <w:shd w:val="clear" w:color="auto" w:fill="auto"/>
            <w:vAlign w:val="center"/>
            <w:hideMark/>
          </w:tcPr>
          <w:p w14:paraId="4454DFA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Servicios de preparación de otros alimentos para consumo inmediato</w:t>
            </w:r>
          </w:p>
        </w:tc>
        <w:tc>
          <w:tcPr>
            <w:tcW w:w="880" w:type="dxa"/>
            <w:tcBorders>
              <w:top w:val="nil"/>
              <w:left w:val="nil"/>
              <w:bottom w:val="single" w:sz="4" w:space="0" w:color="auto"/>
              <w:right w:val="single" w:sz="4" w:space="0" w:color="auto"/>
            </w:tcBorders>
            <w:shd w:val="clear" w:color="auto" w:fill="auto"/>
            <w:vAlign w:val="center"/>
            <w:hideMark/>
          </w:tcPr>
          <w:p w14:paraId="07161F0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6B1434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96FF98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D01111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8E200A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458</w:t>
            </w:r>
          </w:p>
        </w:tc>
        <w:tc>
          <w:tcPr>
            <w:tcW w:w="5200" w:type="dxa"/>
            <w:tcBorders>
              <w:top w:val="nil"/>
              <w:left w:val="nil"/>
              <w:bottom w:val="single" w:sz="4" w:space="0" w:color="auto"/>
              <w:right w:val="single" w:sz="4" w:space="0" w:color="auto"/>
            </w:tcBorders>
            <w:shd w:val="clear" w:color="auto" w:fill="auto"/>
            <w:vAlign w:val="center"/>
            <w:hideMark/>
          </w:tcPr>
          <w:p w14:paraId="51409B6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del sistema eléctrico de automóviles y camiones</w:t>
            </w:r>
          </w:p>
        </w:tc>
        <w:tc>
          <w:tcPr>
            <w:tcW w:w="880" w:type="dxa"/>
            <w:tcBorders>
              <w:top w:val="nil"/>
              <w:left w:val="nil"/>
              <w:bottom w:val="single" w:sz="4" w:space="0" w:color="auto"/>
              <w:right w:val="single" w:sz="4" w:space="0" w:color="auto"/>
            </w:tcBorders>
            <w:shd w:val="clear" w:color="auto" w:fill="auto"/>
            <w:vAlign w:val="center"/>
            <w:hideMark/>
          </w:tcPr>
          <w:p w14:paraId="3695AA5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6B5684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86D87D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6AB33A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CFA16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459</w:t>
            </w:r>
          </w:p>
        </w:tc>
        <w:tc>
          <w:tcPr>
            <w:tcW w:w="5200" w:type="dxa"/>
            <w:tcBorders>
              <w:top w:val="nil"/>
              <w:left w:val="nil"/>
              <w:bottom w:val="single" w:sz="4" w:space="0" w:color="auto"/>
              <w:right w:val="single" w:sz="4" w:space="0" w:color="auto"/>
            </w:tcBorders>
            <w:shd w:val="clear" w:color="auto" w:fill="auto"/>
            <w:vAlign w:val="center"/>
            <w:hideMark/>
          </w:tcPr>
          <w:p w14:paraId="512B962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Tapicería de automóviles y camiones</w:t>
            </w:r>
          </w:p>
        </w:tc>
        <w:tc>
          <w:tcPr>
            <w:tcW w:w="880" w:type="dxa"/>
            <w:tcBorders>
              <w:top w:val="nil"/>
              <w:left w:val="nil"/>
              <w:bottom w:val="single" w:sz="4" w:space="0" w:color="auto"/>
              <w:right w:val="single" w:sz="4" w:space="0" w:color="auto"/>
            </w:tcBorders>
            <w:shd w:val="clear" w:color="auto" w:fill="auto"/>
            <w:vAlign w:val="center"/>
            <w:hideMark/>
          </w:tcPr>
          <w:p w14:paraId="102C5C5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0E041D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64A97B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6B2A677"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0EA58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460</w:t>
            </w:r>
          </w:p>
        </w:tc>
        <w:tc>
          <w:tcPr>
            <w:tcW w:w="5200" w:type="dxa"/>
            <w:tcBorders>
              <w:top w:val="nil"/>
              <w:left w:val="nil"/>
              <w:bottom w:val="single" w:sz="4" w:space="0" w:color="auto"/>
              <w:right w:val="single" w:sz="4" w:space="0" w:color="auto"/>
            </w:tcBorders>
            <w:shd w:val="clear" w:color="auto" w:fill="auto"/>
            <w:vAlign w:val="center"/>
            <w:hideMark/>
          </w:tcPr>
          <w:p w14:paraId="595C97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Instalación de cristales y otras reparaciones a la carrocería de automóviles y camiones</w:t>
            </w:r>
          </w:p>
        </w:tc>
        <w:tc>
          <w:tcPr>
            <w:tcW w:w="880" w:type="dxa"/>
            <w:tcBorders>
              <w:top w:val="nil"/>
              <w:left w:val="nil"/>
              <w:bottom w:val="single" w:sz="4" w:space="0" w:color="auto"/>
              <w:right w:val="single" w:sz="4" w:space="0" w:color="auto"/>
            </w:tcBorders>
            <w:shd w:val="clear" w:color="auto" w:fill="auto"/>
            <w:vAlign w:val="center"/>
            <w:hideMark/>
          </w:tcPr>
          <w:p w14:paraId="502E93C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5E707F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B285E3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BEC79E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A8F83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461</w:t>
            </w:r>
          </w:p>
        </w:tc>
        <w:tc>
          <w:tcPr>
            <w:tcW w:w="5200" w:type="dxa"/>
            <w:tcBorders>
              <w:top w:val="nil"/>
              <w:left w:val="nil"/>
              <w:bottom w:val="single" w:sz="4" w:space="0" w:color="auto"/>
              <w:right w:val="single" w:sz="4" w:space="0" w:color="auto"/>
            </w:tcBorders>
            <w:shd w:val="clear" w:color="auto" w:fill="auto"/>
            <w:vAlign w:val="center"/>
            <w:hideMark/>
          </w:tcPr>
          <w:p w14:paraId="4346959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menor de llantas</w:t>
            </w:r>
          </w:p>
        </w:tc>
        <w:tc>
          <w:tcPr>
            <w:tcW w:w="880" w:type="dxa"/>
            <w:tcBorders>
              <w:top w:val="nil"/>
              <w:left w:val="nil"/>
              <w:bottom w:val="single" w:sz="4" w:space="0" w:color="auto"/>
              <w:right w:val="single" w:sz="4" w:space="0" w:color="auto"/>
            </w:tcBorders>
            <w:shd w:val="clear" w:color="auto" w:fill="auto"/>
            <w:vAlign w:val="center"/>
            <w:hideMark/>
          </w:tcPr>
          <w:p w14:paraId="05E6A71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7CA5DFC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286796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6D03529"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A0D54B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462</w:t>
            </w:r>
          </w:p>
        </w:tc>
        <w:tc>
          <w:tcPr>
            <w:tcW w:w="5200" w:type="dxa"/>
            <w:tcBorders>
              <w:top w:val="nil"/>
              <w:left w:val="nil"/>
              <w:bottom w:val="single" w:sz="4" w:space="0" w:color="auto"/>
              <w:right w:val="single" w:sz="4" w:space="0" w:color="auto"/>
            </w:tcBorders>
            <w:shd w:val="clear" w:color="auto" w:fill="auto"/>
            <w:vAlign w:val="center"/>
            <w:hideMark/>
          </w:tcPr>
          <w:p w14:paraId="2C7780B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y mantenimiento de equipo electrónico de uso doméstico</w:t>
            </w:r>
          </w:p>
        </w:tc>
        <w:tc>
          <w:tcPr>
            <w:tcW w:w="880" w:type="dxa"/>
            <w:tcBorders>
              <w:top w:val="nil"/>
              <w:left w:val="nil"/>
              <w:bottom w:val="single" w:sz="4" w:space="0" w:color="auto"/>
              <w:right w:val="single" w:sz="4" w:space="0" w:color="auto"/>
            </w:tcBorders>
            <w:shd w:val="clear" w:color="auto" w:fill="auto"/>
            <w:vAlign w:val="center"/>
            <w:hideMark/>
          </w:tcPr>
          <w:p w14:paraId="7F92BC7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B54C0A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D6E982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79995D5C"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943EB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463</w:t>
            </w:r>
          </w:p>
        </w:tc>
        <w:tc>
          <w:tcPr>
            <w:tcW w:w="5200" w:type="dxa"/>
            <w:tcBorders>
              <w:top w:val="nil"/>
              <w:left w:val="nil"/>
              <w:bottom w:val="single" w:sz="4" w:space="0" w:color="auto"/>
              <w:right w:val="single" w:sz="4" w:space="0" w:color="auto"/>
            </w:tcBorders>
            <w:shd w:val="clear" w:color="auto" w:fill="auto"/>
            <w:vAlign w:val="center"/>
            <w:hideMark/>
          </w:tcPr>
          <w:p w14:paraId="2E35A2C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y mantenimiento de otro equipo electrónico y de equipo de precisión</w:t>
            </w:r>
          </w:p>
        </w:tc>
        <w:tc>
          <w:tcPr>
            <w:tcW w:w="880" w:type="dxa"/>
            <w:tcBorders>
              <w:top w:val="nil"/>
              <w:left w:val="nil"/>
              <w:bottom w:val="single" w:sz="4" w:space="0" w:color="auto"/>
              <w:right w:val="single" w:sz="4" w:space="0" w:color="auto"/>
            </w:tcBorders>
            <w:shd w:val="clear" w:color="auto" w:fill="auto"/>
            <w:vAlign w:val="center"/>
            <w:hideMark/>
          </w:tcPr>
          <w:p w14:paraId="5AB2990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0A4F77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3B5340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A9B30A1"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B9F7F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464</w:t>
            </w:r>
          </w:p>
        </w:tc>
        <w:tc>
          <w:tcPr>
            <w:tcW w:w="5200" w:type="dxa"/>
            <w:tcBorders>
              <w:top w:val="nil"/>
              <w:left w:val="nil"/>
              <w:bottom w:val="single" w:sz="4" w:space="0" w:color="auto"/>
              <w:right w:val="single" w:sz="4" w:space="0" w:color="auto"/>
            </w:tcBorders>
            <w:shd w:val="clear" w:color="auto" w:fill="auto"/>
            <w:vAlign w:val="center"/>
            <w:hideMark/>
          </w:tcPr>
          <w:p w14:paraId="00E8F6F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y mantenimiento de aparatos eléctricos para el hogar y personales</w:t>
            </w:r>
          </w:p>
        </w:tc>
        <w:tc>
          <w:tcPr>
            <w:tcW w:w="880" w:type="dxa"/>
            <w:tcBorders>
              <w:top w:val="nil"/>
              <w:left w:val="nil"/>
              <w:bottom w:val="single" w:sz="4" w:space="0" w:color="auto"/>
              <w:right w:val="single" w:sz="4" w:space="0" w:color="auto"/>
            </w:tcBorders>
            <w:shd w:val="clear" w:color="auto" w:fill="auto"/>
            <w:vAlign w:val="center"/>
            <w:hideMark/>
          </w:tcPr>
          <w:p w14:paraId="0457C85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6AE4EB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80E608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5822AD2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A572C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465</w:t>
            </w:r>
          </w:p>
        </w:tc>
        <w:tc>
          <w:tcPr>
            <w:tcW w:w="5200" w:type="dxa"/>
            <w:tcBorders>
              <w:top w:val="nil"/>
              <w:left w:val="nil"/>
              <w:bottom w:val="single" w:sz="4" w:space="0" w:color="auto"/>
              <w:right w:val="single" w:sz="4" w:space="0" w:color="auto"/>
            </w:tcBorders>
            <w:shd w:val="clear" w:color="auto" w:fill="auto"/>
            <w:vAlign w:val="center"/>
            <w:hideMark/>
          </w:tcPr>
          <w:p w14:paraId="5C31BB9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de tapicería de muebles para el hogar</w:t>
            </w:r>
          </w:p>
        </w:tc>
        <w:tc>
          <w:tcPr>
            <w:tcW w:w="880" w:type="dxa"/>
            <w:tcBorders>
              <w:top w:val="nil"/>
              <w:left w:val="nil"/>
              <w:bottom w:val="single" w:sz="4" w:space="0" w:color="auto"/>
              <w:right w:val="single" w:sz="4" w:space="0" w:color="auto"/>
            </w:tcBorders>
            <w:shd w:val="clear" w:color="auto" w:fill="auto"/>
            <w:vAlign w:val="center"/>
            <w:hideMark/>
          </w:tcPr>
          <w:p w14:paraId="7AF5CA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268360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2ED640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0BD28FA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559270D"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466</w:t>
            </w:r>
          </w:p>
        </w:tc>
        <w:tc>
          <w:tcPr>
            <w:tcW w:w="5200" w:type="dxa"/>
            <w:tcBorders>
              <w:top w:val="nil"/>
              <w:left w:val="nil"/>
              <w:bottom w:val="single" w:sz="4" w:space="0" w:color="auto"/>
              <w:right w:val="single" w:sz="4" w:space="0" w:color="auto"/>
            </w:tcBorders>
            <w:shd w:val="clear" w:color="auto" w:fill="auto"/>
            <w:vAlign w:val="center"/>
            <w:hideMark/>
          </w:tcPr>
          <w:p w14:paraId="083C09EC"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de calzado y otros artículos de piel y cuero</w:t>
            </w:r>
          </w:p>
        </w:tc>
        <w:tc>
          <w:tcPr>
            <w:tcW w:w="880" w:type="dxa"/>
            <w:tcBorders>
              <w:top w:val="nil"/>
              <w:left w:val="nil"/>
              <w:bottom w:val="single" w:sz="4" w:space="0" w:color="auto"/>
              <w:right w:val="single" w:sz="4" w:space="0" w:color="auto"/>
            </w:tcBorders>
            <w:shd w:val="clear" w:color="auto" w:fill="auto"/>
            <w:vAlign w:val="center"/>
            <w:hideMark/>
          </w:tcPr>
          <w:p w14:paraId="0255614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2082942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C7A531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4C022F9"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7DE65B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467</w:t>
            </w:r>
          </w:p>
        </w:tc>
        <w:tc>
          <w:tcPr>
            <w:tcW w:w="5200" w:type="dxa"/>
            <w:tcBorders>
              <w:top w:val="nil"/>
              <w:left w:val="nil"/>
              <w:bottom w:val="single" w:sz="4" w:space="0" w:color="auto"/>
              <w:right w:val="single" w:sz="4" w:space="0" w:color="auto"/>
            </w:tcBorders>
            <w:shd w:val="clear" w:color="auto" w:fill="auto"/>
            <w:vAlign w:val="center"/>
            <w:hideMark/>
          </w:tcPr>
          <w:p w14:paraId="19F0179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Cerrajerías</w:t>
            </w:r>
          </w:p>
        </w:tc>
        <w:tc>
          <w:tcPr>
            <w:tcW w:w="880" w:type="dxa"/>
            <w:tcBorders>
              <w:top w:val="nil"/>
              <w:left w:val="nil"/>
              <w:bottom w:val="single" w:sz="4" w:space="0" w:color="auto"/>
              <w:right w:val="single" w:sz="4" w:space="0" w:color="auto"/>
            </w:tcBorders>
            <w:shd w:val="clear" w:color="auto" w:fill="auto"/>
            <w:vAlign w:val="center"/>
            <w:hideMark/>
          </w:tcPr>
          <w:p w14:paraId="2AC598A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797D28B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190A2B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B28E57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A0A7D0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468</w:t>
            </w:r>
          </w:p>
        </w:tc>
        <w:tc>
          <w:tcPr>
            <w:tcW w:w="5200" w:type="dxa"/>
            <w:tcBorders>
              <w:top w:val="nil"/>
              <w:left w:val="nil"/>
              <w:bottom w:val="single" w:sz="4" w:space="0" w:color="auto"/>
              <w:right w:val="single" w:sz="4" w:space="0" w:color="auto"/>
            </w:tcBorders>
            <w:shd w:val="clear" w:color="auto" w:fill="auto"/>
            <w:vAlign w:val="center"/>
            <w:hideMark/>
          </w:tcPr>
          <w:p w14:paraId="0F6B55D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y mantenimiento de bicicletas</w:t>
            </w:r>
          </w:p>
        </w:tc>
        <w:tc>
          <w:tcPr>
            <w:tcW w:w="880" w:type="dxa"/>
            <w:tcBorders>
              <w:top w:val="nil"/>
              <w:left w:val="nil"/>
              <w:bottom w:val="single" w:sz="4" w:space="0" w:color="auto"/>
              <w:right w:val="single" w:sz="4" w:space="0" w:color="auto"/>
            </w:tcBorders>
            <w:shd w:val="clear" w:color="auto" w:fill="auto"/>
            <w:vAlign w:val="center"/>
            <w:hideMark/>
          </w:tcPr>
          <w:p w14:paraId="23C8692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A76CD6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1AB349F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770C68F"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AF6E4B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469</w:t>
            </w:r>
          </w:p>
        </w:tc>
        <w:tc>
          <w:tcPr>
            <w:tcW w:w="5200" w:type="dxa"/>
            <w:tcBorders>
              <w:top w:val="nil"/>
              <w:left w:val="nil"/>
              <w:bottom w:val="single" w:sz="4" w:space="0" w:color="auto"/>
              <w:right w:val="single" w:sz="4" w:space="0" w:color="auto"/>
            </w:tcBorders>
            <w:shd w:val="clear" w:color="auto" w:fill="auto"/>
            <w:vAlign w:val="center"/>
            <w:hideMark/>
          </w:tcPr>
          <w:p w14:paraId="0CAFF61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Reparación y mantenimiento de otros artículos para el hogar y personales</w:t>
            </w:r>
          </w:p>
        </w:tc>
        <w:tc>
          <w:tcPr>
            <w:tcW w:w="880" w:type="dxa"/>
            <w:tcBorders>
              <w:top w:val="nil"/>
              <w:left w:val="nil"/>
              <w:bottom w:val="single" w:sz="4" w:space="0" w:color="auto"/>
              <w:right w:val="single" w:sz="4" w:space="0" w:color="auto"/>
            </w:tcBorders>
            <w:shd w:val="clear" w:color="auto" w:fill="auto"/>
            <w:vAlign w:val="center"/>
            <w:hideMark/>
          </w:tcPr>
          <w:p w14:paraId="558105D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1C993AB"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D32F86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CFF48B8" w14:textId="77777777" w:rsidTr="00E74A1F">
        <w:trPr>
          <w:trHeight w:val="15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C7E43C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470</w:t>
            </w:r>
          </w:p>
        </w:tc>
        <w:tc>
          <w:tcPr>
            <w:tcW w:w="5200" w:type="dxa"/>
            <w:tcBorders>
              <w:top w:val="nil"/>
              <w:left w:val="nil"/>
              <w:bottom w:val="single" w:sz="4" w:space="0" w:color="auto"/>
              <w:right w:val="single" w:sz="4" w:space="0" w:color="auto"/>
            </w:tcBorders>
            <w:shd w:val="clear" w:color="auto" w:fill="auto"/>
            <w:vAlign w:val="center"/>
            <w:hideMark/>
          </w:tcPr>
          <w:p w14:paraId="42FBDFD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Salones y clínicas de belleza y peluquerías</w:t>
            </w:r>
          </w:p>
        </w:tc>
        <w:tc>
          <w:tcPr>
            <w:tcW w:w="880" w:type="dxa"/>
            <w:tcBorders>
              <w:top w:val="nil"/>
              <w:left w:val="nil"/>
              <w:bottom w:val="single" w:sz="4" w:space="0" w:color="auto"/>
              <w:right w:val="single" w:sz="4" w:space="0" w:color="auto"/>
            </w:tcBorders>
            <w:shd w:val="clear" w:color="auto" w:fill="auto"/>
            <w:vAlign w:val="center"/>
            <w:hideMark/>
          </w:tcPr>
          <w:p w14:paraId="53C8441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4E98E55"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4F063A8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Se deberá efectuar el buen confinamiento de los residuos de manejo especial  que se llegaren a utilizar en sus servicios </w:t>
            </w:r>
          </w:p>
        </w:tc>
      </w:tr>
      <w:tr w:rsidR="00E74A1F" w14:paraId="0482EA5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8959D3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471</w:t>
            </w:r>
          </w:p>
        </w:tc>
        <w:tc>
          <w:tcPr>
            <w:tcW w:w="5200" w:type="dxa"/>
            <w:tcBorders>
              <w:top w:val="nil"/>
              <w:left w:val="nil"/>
              <w:bottom w:val="single" w:sz="4" w:space="0" w:color="auto"/>
              <w:right w:val="single" w:sz="4" w:space="0" w:color="auto"/>
            </w:tcBorders>
            <w:shd w:val="clear" w:color="auto" w:fill="auto"/>
            <w:vAlign w:val="center"/>
            <w:hideMark/>
          </w:tcPr>
          <w:p w14:paraId="0EBD808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Baños públicos</w:t>
            </w:r>
          </w:p>
        </w:tc>
        <w:tc>
          <w:tcPr>
            <w:tcW w:w="880" w:type="dxa"/>
            <w:tcBorders>
              <w:top w:val="nil"/>
              <w:left w:val="nil"/>
              <w:bottom w:val="single" w:sz="4" w:space="0" w:color="auto"/>
              <w:right w:val="single" w:sz="4" w:space="0" w:color="auto"/>
            </w:tcBorders>
            <w:shd w:val="clear" w:color="auto" w:fill="auto"/>
            <w:vAlign w:val="center"/>
            <w:hideMark/>
          </w:tcPr>
          <w:p w14:paraId="16F7A4D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357A922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A4502A3"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143013D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654EF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472</w:t>
            </w:r>
          </w:p>
        </w:tc>
        <w:tc>
          <w:tcPr>
            <w:tcW w:w="5200" w:type="dxa"/>
            <w:tcBorders>
              <w:top w:val="nil"/>
              <w:left w:val="nil"/>
              <w:bottom w:val="single" w:sz="4" w:space="0" w:color="auto"/>
              <w:right w:val="single" w:sz="4" w:space="0" w:color="auto"/>
            </w:tcBorders>
            <w:shd w:val="clear" w:color="auto" w:fill="auto"/>
            <w:vAlign w:val="center"/>
            <w:hideMark/>
          </w:tcPr>
          <w:p w14:paraId="229261F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 xml:space="preserve">Sanitarios públicos y </w:t>
            </w:r>
            <w:proofErr w:type="spellStart"/>
            <w:r>
              <w:rPr>
                <w:rFonts w:ascii="Calibri Light" w:hAnsi="Calibri Light" w:cs="Calibri Light"/>
                <w:color w:val="000000"/>
                <w:sz w:val="20"/>
                <w:szCs w:val="20"/>
              </w:rPr>
              <w:t>bolerías</w:t>
            </w:r>
            <w:proofErr w:type="spellEnd"/>
          </w:p>
        </w:tc>
        <w:tc>
          <w:tcPr>
            <w:tcW w:w="880" w:type="dxa"/>
            <w:tcBorders>
              <w:top w:val="nil"/>
              <w:left w:val="nil"/>
              <w:bottom w:val="single" w:sz="4" w:space="0" w:color="auto"/>
              <w:right w:val="single" w:sz="4" w:space="0" w:color="auto"/>
            </w:tcBorders>
            <w:shd w:val="clear" w:color="auto" w:fill="auto"/>
            <w:vAlign w:val="center"/>
            <w:hideMark/>
          </w:tcPr>
          <w:p w14:paraId="64C6436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515E453"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3E506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xml:space="preserve">oficina </w:t>
            </w:r>
            <w:proofErr w:type="spellStart"/>
            <w:r>
              <w:rPr>
                <w:rFonts w:ascii="Calibri Light" w:hAnsi="Calibri Light" w:cs="Calibri Light"/>
                <w:color w:val="000000"/>
                <w:sz w:val="20"/>
                <w:szCs w:val="20"/>
              </w:rPr>
              <w:t>admintrativa</w:t>
            </w:r>
            <w:proofErr w:type="spellEnd"/>
          </w:p>
        </w:tc>
      </w:tr>
      <w:tr w:rsidR="00E74A1F" w14:paraId="75A3918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374E9DB"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473</w:t>
            </w:r>
          </w:p>
        </w:tc>
        <w:tc>
          <w:tcPr>
            <w:tcW w:w="5200" w:type="dxa"/>
            <w:tcBorders>
              <w:top w:val="nil"/>
              <w:left w:val="nil"/>
              <w:bottom w:val="single" w:sz="4" w:space="0" w:color="auto"/>
              <w:right w:val="single" w:sz="4" w:space="0" w:color="auto"/>
            </w:tcBorders>
            <w:shd w:val="clear" w:color="auto" w:fill="auto"/>
            <w:vAlign w:val="center"/>
            <w:hideMark/>
          </w:tcPr>
          <w:p w14:paraId="073C41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Lavanderías y tintorerías</w:t>
            </w:r>
          </w:p>
        </w:tc>
        <w:tc>
          <w:tcPr>
            <w:tcW w:w="880" w:type="dxa"/>
            <w:tcBorders>
              <w:top w:val="nil"/>
              <w:left w:val="nil"/>
              <w:bottom w:val="single" w:sz="4" w:space="0" w:color="auto"/>
              <w:right w:val="single" w:sz="4" w:space="0" w:color="auto"/>
            </w:tcBorders>
            <w:shd w:val="clear" w:color="auto" w:fill="auto"/>
            <w:vAlign w:val="center"/>
            <w:hideMark/>
          </w:tcPr>
          <w:p w14:paraId="2DA9247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CE8AAB8"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14EA253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8F7BDD2"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F13490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474</w:t>
            </w:r>
          </w:p>
        </w:tc>
        <w:tc>
          <w:tcPr>
            <w:tcW w:w="5200" w:type="dxa"/>
            <w:tcBorders>
              <w:top w:val="nil"/>
              <w:left w:val="nil"/>
              <w:bottom w:val="single" w:sz="4" w:space="0" w:color="auto"/>
              <w:right w:val="single" w:sz="4" w:space="0" w:color="auto"/>
            </w:tcBorders>
            <w:shd w:val="clear" w:color="auto" w:fill="auto"/>
            <w:vAlign w:val="center"/>
            <w:hideMark/>
          </w:tcPr>
          <w:p w14:paraId="41E6638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organizaciones y cámaras de productores, comerciantes y prestadores de servicios</w:t>
            </w:r>
          </w:p>
        </w:tc>
        <w:tc>
          <w:tcPr>
            <w:tcW w:w="880" w:type="dxa"/>
            <w:tcBorders>
              <w:top w:val="nil"/>
              <w:left w:val="nil"/>
              <w:bottom w:val="single" w:sz="4" w:space="0" w:color="auto"/>
              <w:right w:val="single" w:sz="4" w:space="0" w:color="auto"/>
            </w:tcBorders>
            <w:shd w:val="clear" w:color="auto" w:fill="auto"/>
            <w:vAlign w:val="center"/>
            <w:hideMark/>
          </w:tcPr>
          <w:p w14:paraId="3E85B3F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2A552CB2"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20A0841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129E060"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339F0D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475</w:t>
            </w:r>
          </w:p>
        </w:tc>
        <w:tc>
          <w:tcPr>
            <w:tcW w:w="5200" w:type="dxa"/>
            <w:tcBorders>
              <w:top w:val="nil"/>
              <w:left w:val="nil"/>
              <w:bottom w:val="single" w:sz="4" w:space="0" w:color="auto"/>
              <w:right w:val="single" w:sz="4" w:space="0" w:color="auto"/>
            </w:tcBorders>
            <w:shd w:val="clear" w:color="auto" w:fill="auto"/>
            <w:vAlign w:val="center"/>
            <w:hideMark/>
          </w:tcPr>
          <w:p w14:paraId="40DA246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y organizaciones laborales y sindicales</w:t>
            </w:r>
          </w:p>
        </w:tc>
        <w:tc>
          <w:tcPr>
            <w:tcW w:w="880" w:type="dxa"/>
            <w:tcBorders>
              <w:top w:val="nil"/>
              <w:left w:val="nil"/>
              <w:bottom w:val="single" w:sz="4" w:space="0" w:color="auto"/>
              <w:right w:val="single" w:sz="4" w:space="0" w:color="auto"/>
            </w:tcBorders>
            <w:shd w:val="clear" w:color="auto" w:fill="auto"/>
            <w:vAlign w:val="center"/>
            <w:hideMark/>
          </w:tcPr>
          <w:p w14:paraId="0BB26BC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6DCFF7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77415A1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5D98C04D"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E91896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476</w:t>
            </w:r>
          </w:p>
        </w:tc>
        <w:tc>
          <w:tcPr>
            <w:tcW w:w="5200" w:type="dxa"/>
            <w:tcBorders>
              <w:top w:val="nil"/>
              <w:left w:val="nil"/>
              <w:bottom w:val="single" w:sz="4" w:space="0" w:color="auto"/>
              <w:right w:val="single" w:sz="4" w:space="0" w:color="auto"/>
            </w:tcBorders>
            <w:shd w:val="clear" w:color="auto" w:fill="auto"/>
            <w:vAlign w:val="center"/>
            <w:hideMark/>
          </w:tcPr>
          <w:p w14:paraId="10504B8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y organizaciones de profesionistas</w:t>
            </w:r>
          </w:p>
        </w:tc>
        <w:tc>
          <w:tcPr>
            <w:tcW w:w="880" w:type="dxa"/>
            <w:tcBorders>
              <w:top w:val="nil"/>
              <w:left w:val="nil"/>
              <w:bottom w:val="single" w:sz="4" w:space="0" w:color="auto"/>
              <w:right w:val="single" w:sz="4" w:space="0" w:color="auto"/>
            </w:tcBorders>
            <w:shd w:val="clear" w:color="auto" w:fill="auto"/>
            <w:vAlign w:val="center"/>
            <w:hideMark/>
          </w:tcPr>
          <w:p w14:paraId="736DFBC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D606ED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5789D40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3F6D84C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816320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477</w:t>
            </w:r>
          </w:p>
        </w:tc>
        <w:tc>
          <w:tcPr>
            <w:tcW w:w="5200" w:type="dxa"/>
            <w:tcBorders>
              <w:top w:val="nil"/>
              <w:left w:val="nil"/>
              <w:bottom w:val="single" w:sz="4" w:space="0" w:color="auto"/>
              <w:right w:val="single" w:sz="4" w:space="0" w:color="auto"/>
            </w:tcBorders>
            <w:shd w:val="clear" w:color="auto" w:fill="auto"/>
            <w:vAlign w:val="center"/>
            <w:hideMark/>
          </w:tcPr>
          <w:p w14:paraId="168ADBA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regulatorias de actividades recreativas</w:t>
            </w:r>
          </w:p>
        </w:tc>
        <w:tc>
          <w:tcPr>
            <w:tcW w:w="880" w:type="dxa"/>
            <w:tcBorders>
              <w:top w:val="nil"/>
              <w:left w:val="nil"/>
              <w:bottom w:val="single" w:sz="4" w:space="0" w:color="auto"/>
              <w:right w:val="single" w:sz="4" w:space="0" w:color="auto"/>
            </w:tcBorders>
            <w:shd w:val="clear" w:color="auto" w:fill="auto"/>
            <w:vAlign w:val="center"/>
            <w:hideMark/>
          </w:tcPr>
          <w:p w14:paraId="6819D26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41A9F53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030139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02B4AB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78C24E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478</w:t>
            </w:r>
          </w:p>
        </w:tc>
        <w:tc>
          <w:tcPr>
            <w:tcW w:w="5200" w:type="dxa"/>
            <w:tcBorders>
              <w:top w:val="nil"/>
              <w:left w:val="nil"/>
              <w:bottom w:val="single" w:sz="4" w:space="0" w:color="auto"/>
              <w:right w:val="single" w:sz="4" w:space="0" w:color="auto"/>
            </w:tcBorders>
            <w:shd w:val="clear" w:color="auto" w:fill="auto"/>
            <w:vAlign w:val="center"/>
            <w:hideMark/>
          </w:tcPr>
          <w:p w14:paraId="0670A4DD"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y organizaciones religiosas</w:t>
            </w:r>
          </w:p>
        </w:tc>
        <w:tc>
          <w:tcPr>
            <w:tcW w:w="880" w:type="dxa"/>
            <w:tcBorders>
              <w:top w:val="nil"/>
              <w:left w:val="nil"/>
              <w:bottom w:val="single" w:sz="4" w:space="0" w:color="auto"/>
              <w:right w:val="single" w:sz="4" w:space="0" w:color="auto"/>
            </w:tcBorders>
            <w:shd w:val="clear" w:color="auto" w:fill="auto"/>
            <w:vAlign w:val="center"/>
            <w:hideMark/>
          </w:tcPr>
          <w:p w14:paraId="2A7157D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59431391"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D527A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5AEDAFA"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7DD5D6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479</w:t>
            </w:r>
          </w:p>
        </w:tc>
        <w:tc>
          <w:tcPr>
            <w:tcW w:w="5200" w:type="dxa"/>
            <w:tcBorders>
              <w:top w:val="nil"/>
              <w:left w:val="nil"/>
              <w:bottom w:val="single" w:sz="4" w:space="0" w:color="auto"/>
              <w:right w:val="single" w:sz="4" w:space="0" w:color="auto"/>
            </w:tcBorders>
            <w:shd w:val="clear" w:color="auto" w:fill="auto"/>
            <w:vAlign w:val="center"/>
            <w:hideMark/>
          </w:tcPr>
          <w:p w14:paraId="025581A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y organizaciones políticas</w:t>
            </w:r>
          </w:p>
        </w:tc>
        <w:tc>
          <w:tcPr>
            <w:tcW w:w="880" w:type="dxa"/>
            <w:tcBorders>
              <w:top w:val="nil"/>
              <w:left w:val="nil"/>
              <w:bottom w:val="single" w:sz="4" w:space="0" w:color="auto"/>
              <w:right w:val="single" w:sz="4" w:space="0" w:color="auto"/>
            </w:tcBorders>
            <w:shd w:val="clear" w:color="auto" w:fill="auto"/>
            <w:vAlign w:val="center"/>
            <w:hideMark/>
          </w:tcPr>
          <w:p w14:paraId="255C9F7E"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D5F6FD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152EF31"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D93487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013A129"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480</w:t>
            </w:r>
          </w:p>
        </w:tc>
        <w:tc>
          <w:tcPr>
            <w:tcW w:w="5200" w:type="dxa"/>
            <w:tcBorders>
              <w:top w:val="nil"/>
              <w:left w:val="nil"/>
              <w:bottom w:val="single" w:sz="4" w:space="0" w:color="auto"/>
              <w:right w:val="single" w:sz="4" w:space="0" w:color="auto"/>
            </w:tcBorders>
            <w:shd w:val="clear" w:color="auto" w:fill="auto"/>
            <w:vAlign w:val="center"/>
            <w:hideMark/>
          </w:tcPr>
          <w:p w14:paraId="0C1A55E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Asociaciones y organizaciones civiles</w:t>
            </w:r>
          </w:p>
        </w:tc>
        <w:tc>
          <w:tcPr>
            <w:tcW w:w="880" w:type="dxa"/>
            <w:tcBorders>
              <w:top w:val="nil"/>
              <w:left w:val="nil"/>
              <w:bottom w:val="single" w:sz="4" w:space="0" w:color="auto"/>
              <w:right w:val="single" w:sz="4" w:space="0" w:color="auto"/>
            </w:tcBorders>
            <w:shd w:val="clear" w:color="auto" w:fill="auto"/>
            <w:vAlign w:val="center"/>
            <w:hideMark/>
          </w:tcPr>
          <w:p w14:paraId="695E0E4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5856AA5A"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0FD2304A"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71A1091"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64F14C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481</w:t>
            </w:r>
          </w:p>
        </w:tc>
        <w:tc>
          <w:tcPr>
            <w:tcW w:w="5200" w:type="dxa"/>
            <w:tcBorders>
              <w:top w:val="nil"/>
              <w:left w:val="nil"/>
              <w:bottom w:val="single" w:sz="4" w:space="0" w:color="auto"/>
              <w:right w:val="single" w:sz="4" w:space="0" w:color="auto"/>
            </w:tcBorders>
            <w:shd w:val="clear" w:color="auto" w:fill="auto"/>
            <w:vAlign w:val="center"/>
            <w:hideMark/>
          </w:tcPr>
          <w:p w14:paraId="02DD0E8F"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Hogares con empleados domésticos</w:t>
            </w:r>
          </w:p>
        </w:tc>
        <w:tc>
          <w:tcPr>
            <w:tcW w:w="880" w:type="dxa"/>
            <w:tcBorders>
              <w:top w:val="nil"/>
              <w:left w:val="nil"/>
              <w:bottom w:val="single" w:sz="4" w:space="0" w:color="auto"/>
              <w:right w:val="single" w:sz="4" w:space="0" w:color="auto"/>
            </w:tcBorders>
            <w:shd w:val="clear" w:color="auto" w:fill="auto"/>
            <w:vAlign w:val="center"/>
            <w:hideMark/>
          </w:tcPr>
          <w:p w14:paraId="7584258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vAlign w:val="center"/>
            <w:hideMark/>
          </w:tcPr>
          <w:p w14:paraId="69A0212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F25C59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40E4008F"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DFA54E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482</w:t>
            </w:r>
          </w:p>
        </w:tc>
        <w:tc>
          <w:tcPr>
            <w:tcW w:w="5200" w:type="dxa"/>
            <w:tcBorders>
              <w:top w:val="nil"/>
              <w:left w:val="nil"/>
              <w:bottom w:val="single" w:sz="4" w:space="0" w:color="auto"/>
              <w:right w:val="single" w:sz="4" w:space="0" w:color="auto"/>
            </w:tcBorders>
            <w:shd w:val="clear" w:color="auto" w:fill="auto"/>
            <w:vAlign w:val="center"/>
            <w:hideMark/>
          </w:tcPr>
          <w:p w14:paraId="77990886"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Órganos legislativos</w:t>
            </w:r>
          </w:p>
        </w:tc>
        <w:tc>
          <w:tcPr>
            <w:tcW w:w="880" w:type="dxa"/>
            <w:tcBorders>
              <w:top w:val="nil"/>
              <w:left w:val="nil"/>
              <w:bottom w:val="single" w:sz="4" w:space="0" w:color="auto"/>
              <w:right w:val="single" w:sz="4" w:space="0" w:color="auto"/>
            </w:tcBorders>
            <w:shd w:val="clear" w:color="auto" w:fill="auto"/>
            <w:vAlign w:val="center"/>
            <w:hideMark/>
          </w:tcPr>
          <w:p w14:paraId="44E8E342"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563281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38055D9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33F7BA3C"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5F6493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483</w:t>
            </w:r>
          </w:p>
        </w:tc>
        <w:tc>
          <w:tcPr>
            <w:tcW w:w="5200" w:type="dxa"/>
            <w:tcBorders>
              <w:top w:val="nil"/>
              <w:left w:val="nil"/>
              <w:bottom w:val="single" w:sz="4" w:space="0" w:color="auto"/>
              <w:right w:val="single" w:sz="4" w:space="0" w:color="auto"/>
            </w:tcBorders>
            <w:shd w:val="clear" w:color="auto" w:fill="auto"/>
            <w:vAlign w:val="center"/>
            <w:hideMark/>
          </w:tcPr>
          <w:p w14:paraId="54637F9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Administración pública en general</w:t>
            </w:r>
          </w:p>
        </w:tc>
        <w:tc>
          <w:tcPr>
            <w:tcW w:w="880" w:type="dxa"/>
            <w:tcBorders>
              <w:top w:val="nil"/>
              <w:left w:val="nil"/>
              <w:bottom w:val="single" w:sz="4" w:space="0" w:color="auto"/>
              <w:right w:val="single" w:sz="4" w:space="0" w:color="auto"/>
            </w:tcBorders>
            <w:shd w:val="clear" w:color="auto" w:fill="auto"/>
            <w:vAlign w:val="center"/>
            <w:hideMark/>
          </w:tcPr>
          <w:p w14:paraId="0822E867"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E3A666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2000 m2</w:t>
            </w:r>
          </w:p>
        </w:tc>
        <w:tc>
          <w:tcPr>
            <w:tcW w:w="1840" w:type="dxa"/>
            <w:tcBorders>
              <w:top w:val="nil"/>
              <w:left w:val="nil"/>
              <w:bottom w:val="single" w:sz="4" w:space="0" w:color="auto"/>
              <w:right w:val="single" w:sz="4" w:space="0" w:color="auto"/>
            </w:tcBorders>
            <w:shd w:val="clear" w:color="auto" w:fill="auto"/>
            <w:vAlign w:val="center"/>
            <w:hideMark/>
          </w:tcPr>
          <w:p w14:paraId="61772C9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09D05A94"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1B06DE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484</w:t>
            </w:r>
          </w:p>
        </w:tc>
        <w:tc>
          <w:tcPr>
            <w:tcW w:w="5200" w:type="dxa"/>
            <w:tcBorders>
              <w:top w:val="nil"/>
              <w:left w:val="nil"/>
              <w:bottom w:val="single" w:sz="4" w:space="0" w:color="auto"/>
              <w:right w:val="single" w:sz="4" w:space="0" w:color="auto"/>
            </w:tcBorders>
            <w:shd w:val="clear" w:color="auto" w:fill="auto"/>
            <w:vAlign w:val="center"/>
            <w:hideMark/>
          </w:tcPr>
          <w:p w14:paraId="28753C8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Regulación y fomento del desarrollo económico</w:t>
            </w:r>
          </w:p>
        </w:tc>
        <w:tc>
          <w:tcPr>
            <w:tcW w:w="880" w:type="dxa"/>
            <w:tcBorders>
              <w:top w:val="nil"/>
              <w:left w:val="nil"/>
              <w:bottom w:val="single" w:sz="4" w:space="0" w:color="auto"/>
              <w:right w:val="single" w:sz="4" w:space="0" w:color="auto"/>
            </w:tcBorders>
            <w:shd w:val="clear" w:color="auto" w:fill="auto"/>
            <w:vAlign w:val="center"/>
            <w:hideMark/>
          </w:tcPr>
          <w:p w14:paraId="349F68A0"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627D7F57"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038B15CF"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21E53BDE" w14:textId="77777777" w:rsidTr="00E74A1F">
        <w:trPr>
          <w:trHeight w:val="51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92F91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485</w:t>
            </w:r>
          </w:p>
        </w:tc>
        <w:tc>
          <w:tcPr>
            <w:tcW w:w="5200" w:type="dxa"/>
            <w:tcBorders>
              <w:top w:val="nil"/>
              <w:left w:val="nil"/>
              <w:bottom w:val="single" w:sz="4" w:space="0" w:color="auto"/>
              <w:right w:val="single" w:sz="4" w:space="0" w:color="auto"/>
            </w:tcBorders>
            <w:shd w:val="clear" w:color="auto" w:fill="auto"/>
            <w:vAlign w:val="center"/>
            <w:hideMark/>
          </w:tcPr>
          <w:p w14:paraId="50FFA565"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Regulación y fomento de actividades para mejorar y preservar el medio ambiente</w:t>
            </w:r>
          </w:p>
        </w:tc>
        <w:tc>
          <w:tcPr>
            <w:tcW w:w="880" w:type="dxa"/>
            <w:tcBorders>
              <w:top w:val="nil"/>
              <w:left w:val="nil"/>
              <w:bottom w:val="single" w:sz="4" w:space="0" w:color="auto"/>
              <w:right w:val="single" w:sz="4" w:space="0" w:color="auto"/>
            </w:tcBorders>
            <w:shd w:val="clear" w:color="auto" w:fill="auto"/>
            <w:vAlign w:val="center"/>
            <w:hideMark/>
          </w:tcPr>
          <w:p w14:paraId="7A78E669"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0B2C385E"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A7B291E"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oficina administrativa</w:t>
            </w:r>
          </w:p>
        </w:tc>
      </w:tr>
      <w:tr w:rsidR="00E74A1F" w14:paraId="6789DBD7"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236709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486</w:t>
            </w:r>
          </w:p>
        </w:tc>
        <w:tc>
          <w:tcPr>
            <w:tcW w:w="5200" w:type="dxa"/>
            <w:tcBorders>
              <w:top w:val="nil"/>
              <w:left w:val="nil"/>
              <w:bottom w:val="single" w:sz="4" w:space="0" w:color="auto"/>
              <w:right w:val="single" w:sz="4" w:space="0" w:color="auto"/>
            </w:tcBorders>
            <w:shd w:val="clear" w:color="auto" w:fill="auto"/>
            <w:vAlign w:val="center"/>
            <w:hideMark/>
          </w:tcPr>
          <w:p w14:paraId="2D893801"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Actividades administrativas de instituciones de bienestar social</w:t>
            </w:r>
          </w:p>
        </w:tc>
        <w:tc>
          <w:tcPr>
            <w:tcW w:w="880" w:type="dxa"/>
            <w:tcBorders>
              <w:top w:val="nil"/>
              <w:left w:val="nil"/>
              <w:bottom w:val="single" w:sz="4" w:space="0" w:color="auto"/>
              <w:right w:val="single" w:sz="4" w:space="0" w:color="auto"/>
            </w:tcBorders>
            <w:shd w:val="clear" w:color="auto" w:fill="auto"/>
            <w:vAlign w:val="center"/>
            <w:hideMark/>
          </w:tcPr>
          <w:p w14:paraId="0436433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30BDB8C6"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79666050"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DDAA0F3"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EC3ADD5"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lastRenderedPageBreak/>
              <w:t>487</w:t>
            </w:r>
          </w:p>
        </w:tc>
        <w:tc>
          <w:tcPr>
            <w:tcW w:w="5200" w:type="dxa"/>
            <w:tcBorders>
              <w:top w:val="nil"/>
              <w:left w:val="nil"/>
              <w:bottom w:val="single" w:sz="4" w:space="0" w:color="auto"/>
              <w:right w:val="single" w:sz="4" w:space="0" w:color="auto"/>
            </w:tcBorders>
            <w:shd w:val="clear" w:color="auto" w:fill="auto"/>
            <w:vAlign w:val="center"/>
            <w:hideMark/>
          </w:tcPr>
          <w:p w14:paraId="23F09F5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Relaciones exteriores</w:t>
            </w:r>
          </w:p>
        </w:tc>
        <w:tc>
          <w:tcPr>
            <w:tcW w:w="880" w:type="dxa"/>
            <w:tcBorders>
              <w:top w:val="nil"/>
              <w:left w:val="nil"/>
              <w:bottom w:val="single" w:sz="4" w:space="0" w:color="auto"/>
              <w:right w:val="single" w:sz="4" w:space="0" w:color="auto"/>
            </w:tcBorders>
            <w:shd w:val="clear" w:color="auto" w:fill="auto"/>
            <w:vAlign w:val="center"/>
            <w:hideMark/>
          </w:tcPr>
          <w:p w14:paraId="611DBA13"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C785334"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3F1CC5BC"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45C58EE6"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75D7A72"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488</w:t>
            </w:r>
          </w:p>
        </w:tc>
        <w:tc>
          <w:tcPr>
            <w:tcW w:w="5200" w:type="dxa"/>
            <w:tcBorders>
              <w:top w:val="nil"/>
              <w:left w:val="nil"/>
              <w:bottom w:val="single" w:sz="4" w:space="0" w:color="auto"/>
              <w:right w:val="single" w:sz="4" w:space="0" w:color="auto"/>
            </w:tcBorders>
            <w:shd w:val="clear" w:color="auto" w:fill="auto"/>
            <w:vAlign w:val="center"/>
            <w:hideMark/>
          </w:tcPr>
          <w:p w14:paraId="382F3E08"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Organismos internacionales</w:t>
            </w:r>
          </w:p>
        </w:tc>
        <w:tc>
          <w:tcPr>
            <w:tcW w:w="880" w:type="dxa"/>
            <w:tcBorders>
              <w:top w:val="nil"/>
              <w:left w:val="nil"/>
              <w:bottom w:val="single" w:sz="4" w:space="0" w:color="auto"/>
              <w:right w:val="single" w:sz="4" w:space="0" w:color="auto"/>
            </w:tcBorders>
            <w:shd w:val="clear" w:color="auto" w:fill="auto"/>
            <w:vAlign w:val="center"/>
            <w:hideMark/>
          </w:tcPr>
          <w:p w14:paraId="076B91DA"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44C6FC9C"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20D5D127"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r w:rsidR="00E74A1F" w14:paraId="62EDCE3B" w14:textId="77777777" w:rsidTr="00E74A1F">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07DD34"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489</w:t>
            </w:r>
          </w:p>
        </w:tc>
        <w:tc>
          <w:tcPr>
            <w:tcW w:w="5200" w:type="dxa"/>
            <w:tcBorders>
              <w:top w:val="nil"/>
              <w:left w:val="nil"/>
              <w:bottom w:val="single" w:sz="4" w:space="0" w:color="auto"/>
              <w:right w:val="single" w:sz="4" w:space="0" w:color="auto"/>
            </w:tcBorders>
            <w:shd w:val="clear" w:color="auto" w:fill="auto"/>
            <w:vAlign w:val="center"/>
            <w:hideMark/>
          </w:tcPr>
          <w:p w14:paraId="13BDF0F4"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Sedes diplomáticas y otras unidades extraterritoriales</w:t>
            </w:r>
          </w:p>
        </w:tc>
        <w:tc>
          <w:tcPr>
            <w:tcW w:w="880" w:type="dxa"/>
            <w:tcBorders>
              <w:top w:val="nil"/>
              <w:left w:val="nil"/>
              <w:bottom w:val="single" w:sz="4" w:space="0" w:color="auto"/>
              <w:right w:val="single" w:sz="4" w:space="0" w:color="auto"/>
            </w:tcBorders>
            <w:shd w:val="clear" w:color="auto" w:fill="auto"/>
            <w:vAlign w:val="center"/>
            <w:hideMark/>
          </w:tcPr>
          <w:p w14:paraId="78D18B0B" w14:textId="77777777" w:rsidR="00E74A1F" w:rsidRDefault="00E74A1F" w:rsidP="002E48D9">
            <w:pPr>
              <w:jc w:val="both"/>
              <w:rPr>
                <w:rFonts w:ascii="Calibri Light" w:hAnsi="Calibri Light" w:cs="Calibri Light"/>
                <w:color w:val="000000"/>
                <w:sz w:val="20"/>
                <w:szCs w:val="20"/>
              </w:rPr>
            </w:pPr>
            <w:r>
              <w:rPr>
                <w:rFonts w:ascii="Calibri Light" w:hAnsi="Calibri Light" w:cs="Calibri Light"/>
                <w:color w:val="000000"/>
                <w:sz w:val="20"/>
                <w:szCs w:val="20"/>
              </w:rPr>
              <w:t>Servicio</w:t>
            </w:r>
          </w:p>
        </w:tc>
        <w:tc>
          <w:tcPr>
            <w:tcW w:w="980" w:type="dxa"/>
            <w:tcBorders>
              <w:top w:val="nil"/>
              <w:left w:val="nil"/>
              <w:bottom w:val="single" w:sz="4" w:space="0" w:color="auto"/>
              <w:right w:val="single" w:sz="4" w:space="0" w:color="auto"/>
            </w:tcBorders>
            <w:shd w:val="clear" w:color="000000" w:fill="FFFFFF"/>
            <w:noWrap/>
            <w:vAlign w:val="center"/>
            <w:hideMark/>
          </w:tcPr>
          <w:p w14:paraId="19D00D00" w14:textId="77777777" w:rsidR="00E74A1F" w:rsidRDefault="00E74A1F" w:rsidP="002E48D9">
            <w:pPr>
              <w:jc w:val="center"/>
              <w:rPr>
                <w:rFonts w:ascii="Calibri Light" w:hAnsi="Calibri Light" w:cs="Calibri Light"/>
                <w:color w:val="000000"/>
                <w:sz w:val="20"/>
                <w:szCs w:val="20"/>
              </w:rPr>
            </w:pPr>
            <w:r>
              <w:rPr>
                <w:rFonts w:ascii="Calibri Light" w:hAnsi="Calibri Light" w:cs="Calibri Light"/>
                <w:color w:val="000000"/>
                <w:sz w:val="20"/>
                <w:szCs w:val="20"/>
              </w:rPr>
              <w:t>1600 m2</w:t>
            </w:r>
          </w:p>
        </w:tc>
        <w:tc>
          <w:tcPr>
            <w:tcW w:w="1840" w:type="dxa"/>
            <w:tcBorders>
              <w:top w:val="nil"/>
              <w:left w:val="nil"/>
              <w:bottom w:val="single" w:sz="4" w:space="0" w:color="auto"/>
              <w:right w:val="single" w:sz="4" w:space="0" w:color="auto"/>
            </w:tcBorders>
            <w:shd w:val="clear" w:color="auto" w:fill="auto"/>
            <w:vAlign w:val="center"/>
            <w:hideMark/>
          </w:tcPr>
          <w:p w14:paraId="5D8F70F8" w14:textId="77777777" w:rsidR="00E74A1F" w:rsidRDefault="00E74A1F" w:rsidP="002E48D9">
            <w:pPr>
              <w:rPr>
                <w:rFonts w:ascii="Calibri Light" w:hAnsi="Calibri Light" w:cs="Calibri Light"/>
                <w:color w:val="000000"/>
                <w:sz w:val="20"/>
                <w:szCs w:val="20"/>
              </w:rPr>
            </w:pPr>
            <w:r>
              <w:rPr>
                <w:rFonts w:ascii="Calibri Light" w:hAnsi="Calibri Light" w:cs="Calibri Light"/>
                <w:color w:val="000000"/>
                <w:sz w:val="20"/>
                <w:szCs w:val="20"/>
              </w:rPr>
              <w:t> </w:t>
            </w:r>
          </w:p>
        </w:tc>
      </w:tr>
    </w:tbl>
    <w:p w14:paraId="0740A6F3" w14:textId="77777777" w:rsidR="00E74A1F" w:rsidRDefault="00E74A1F" w:rsidP="002E48D9">
      <w:pPr>
        <w:spacing w:line="276" w:lineRule="auto"/>
        <w:rPr>
          <w:rFonts w:ascii="Arial" w:hAnsi="Arial" w:cs="Arial"/>
          <w:b/>
          <w:color w:val="000000"/>
        </w:rPr>
      </w:pPr>
    </w:p>
    <w:p w14:paraId="50D495F2" w14:textId="77777777" w:rsidR="00AC0E0E" w:rsidRDefault="00AC0E0E" w:rsidP="002E48D9">
      <w:pPr>
        <w:spacing w:line="276" w:lineRule="auto"/>
        <w:rPr>
          <w:rFonts w:ascii="Arial" w:hAnsi="Arial" w:cs="Arial"/>
          <w:b/>
          <w:color w:val="000000"/>
        </w:rPr>
      </w:pPr>
    </w:p>
    <w:p w14:paraId="06895071" w14:textId="596F19E8" w:rsidR="00AC0E0E" w:rsidRPr="00AC0E0E" w:rsidRDefault="00AC0E0E" w:rsidP="002E48D9">
      <w:pPr>
        <w:spacing w:line="276" w:lineRule="auto"/>
        <w:jc w:val="both"/>
        <w:rPr>
          <w:rFonts w:ascii="Arial" w:hAnsi="Arial" w:cs="Arial"/>
          <w:b/>
          <w:i/>
          <w:color w:val="000000"/>
          <w:sz w:val="20"/>
          <w:szCs w:val="20"/>
        </w:rPr>
      </w:pPr>
      <w:r w:rsidRPr="00AC0E0E">
        <w:rPr>
          <w:rFonts w:ascii="Arial" w:hAnsi="Arial" w:cs="Arial"/>
          <w:b/>
          <w:i/>
          <w:color w:val="000000"/>
          <w:sz w:val="20"/>
          <w:szCs w:val="20"/>
        </w:rPr>
        <w:t>Publicado en el Periódico Oficial del Gobierno del Estado de Guanajuato, número 138, segunda parte, de fecha 12 de julio del año 2023.</w:t>
      </w:r>
    </w:p>
    <w:sectPr w:rsidR="00AC0E0E" w:rsidRPr="00AC0E0E">
      <w:headerReference w:type="default" r:id="rId10"/>
      <w:footerReference w:type="even"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D2712" w14:textId="77777777" w:rsidR="00F648B3" w:rsidRDefault="00F648B3">
      <w:r>
        <w:separator/>
      </w:r>
    </w:p>
  </w:endnote>
  <w:endnote w:type="continuationSeparator" w:id="0">
    <w:p w14:paraId="38477AA4" w14:textId="77777777" w:rsidR="00F648B3" w:rsidRDefault="00F6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A503B" w14:textId="77777777" w:rsidR="00213D85" w:rsidRDefault="00213D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14C312" w14:textId="77777777" w:rsidR="00213D85" w:rsidRDefault="00213D8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4E837" w14:textId="43ABF0F8" w:rsidR="00213D85" w:rsidRDefault="00213D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E48D9">
      <w:rPr>
        <w:rStyle w:val="Nmerodepgina"/>
        <w:noProof/>
      </w:rPr>
      <w:t>28</w:t>
    </w:r>
    <w:r>
      <w:rPr>
        <w:rStyle w:val="Nmerodepgina"/>
      </w:rPr>
      <w:fldChar w:fldCharType="end"/>
    </w:r>
  </w:p>
  <w:p w14:paraId="7E6D36D5" w14:textId="77777777" w:rsidR="00213D85" w:rsidRDefault="00213D8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254FC" w14:textId="77777777" w:rsidR="00F648B3" w:rsidRDefault="00F648B3">
      <w:r>
        <w:separator/>
      </w:r>
    </w:p>
  </w:footnote>
  <w:footnote w:type="continuationSeparator" w:id="0">
    <w:p w14:paraId="0AA0B10E" w14:textId="77777777" w:rsidR="00F648B3" w:rsidRDefault="00F648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85056" w14:textId="54C6B11E" w:rsidR="002E48D9" w:rsidRPr="002E48D9" w:rsidRDefault="002E48D9" w:rsidP="002E48D9">
    <w:pPr>
      <w:tabs>
        <w:tab w:val="center" w:pos="4419"/>
        <w:tab w:val="right" w:pos="8838"/>
      </w:tabs>
      <w:spacing w:line="240" w:lineRule="exact"/>
      <w:ind w:left="425" w:hanging="284"/>
      <w:rPr>
        <w:rFonts w:ascii="Arial" w:hAnsi="Arial" w:cs="Arial"/>
        <w:sz w:val="22"/>
        <w:szCs w:val="22"/>
        <w:lang w:val="es-MX" w:eastAsia="en-US"/>
      </w:rPr>
    </w:pPr>
    <w:r w:rsidRPr="002E48D9">
      <w:rPr>
        <w:rFonts w:ascii="Arial" w:hAnsi="Arial" w:cs="Arial"/>
        <w:noProof/>
        <w:lang w:val="es-MX" w:eastAsia="es-MX"/>
      </w:rPr>
      <w:drawing>
        <wp:anchor distT="0" distB="0" distL="114300" distR="114300" simplePos="0" relativeHeight="251658240" behindDoc="0" locked="0" layoutInCell="1" allowOverlap="1" wp14:anchorId="7FF8C84D" wp14:editId="771B6E36">
          <wp:simplePos x="0" y="0"/>
          <wp:positionH relativeFrom="margin">
            <wp:posOffset>-121285</wp:posOffset>
          </wp:positionH>
          <wp:positionV relativeFrom="paragraph">
            <wp:posOffset>-180975</wp:posOffset>
          </wp:positionV>
          <wp:extent cx="371475" cy="5873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8D9">
      <w:rPr>
        <w:rFonts w:ascii="Arial" w:hAnsi="Arial" w:cs="Arial"/>
      </w:rPr>
      <w:pict w14:anchorId="06292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17627" o:spid="_x0000_s2050" type="#_x0000_t75" style="position:absolute;left:0;text-align:left;margin-left:0;margin-top:0;width:424.95pt;height:671.15pt;z-index:-251658240;mso-position-horizontal:center;mso-position-horizontal-relative:margin;mso-position-vertical:center;mso-position-vertical-relative:margin" o:allowincell="f">
          <v:imagedata r:id="rId2" o:title="escudo"/>
          <w10:wrap anchorx="margin" anchory="margin"/>
        </v:shape>
      </w:pict>
    </w:r>
    <w:r w:rsidRPr="002E48D9">
      <w:rPr>
        <w:rFonts w:ascii="Arial" w:hAnsi="Arial" w:cs="Arial"/>
        <w:b/>
        <w:bCs/>
        <w:color w:val="1F2C4E"/>
        <w:lang w:val="es-MX" w:eastAsia="en-US"/>
      </w:rPr>
      <w:t xml:space="preserve">    </w:t>
    </w:r>
    <w:r w:rsidRPr="002E48D9">
      <w:rPr>
        <w:rFonts w:ascii="Arial" w:hAnsi="Arial" w:cs="Arial"/>
        <w:b/>
        <w:bCs/>
        <w:color w:val="1F2C4E"/>
        <w:lang w:val="es-MX" w:eastAsia="en-US"/>
      </w:rPr>
      <w:t>Presidencia Municipal de León</w:t>
    </w:r>
    <w:r w:rsidRPr="002E48D9">
      <w:rPr>
        <w:rFonts w:ascii="Arial" w:hAnsi="Arial" w:cs="Arial"/>
        <w:lang w:val="es-MX" w:eastAsia="en-US"/>
      </w:rPr>
      <w:tab/>
    </w:r>
    <w:r w:rsidRPr="002E48D9">
      <w:rPr>
        <w:rFonts w:ascii="Arial" w:hAnsi="Arial" w:cs="Arial"/>
        <w:color w:val="123A65"/>
        <w:lang w:val="es-MX" w:eastAsia="en-US"/>
      </w:rPr>
      <w:tab/>
    </w:r>
    <w:r w:rsidRPr="002E48D9">
      <w:rPr>
        <w:rFonts w:ascii="Arial" w:hAnsi="Arial" w:cs="Arial"/>
        <w:b/>
        <w:bCs/>
        <w:color w:val="1F2C4E"/>
        <w:sz w:val="18"/>
        <w:szCs w:val="18"/>
        <w:lang w:val="es-MX" w:eastAsia="en-US"/>
      </w:rPr>
      <w:t>Publicación</w:t>
    </w:r>
    <w:r w:rsidRPr="002E48D9">
      <w:rPr>
        <w:rFonts w:ascii="Arial" w:hAnsi="Arial" w:cs="Arial"/>
        <w:b/>
        <w:bCs/>
        <w:color w:val="123A65"/>
        <w:sz w:val="18"/>
        <w:szCs w:val="18"/>
        <w:lang w:val="es-MX" w:eastAsia="en-US"/>
      </w:rPr>
      <w:t xml:space="preserve">: </w:t>
    </w:r>
    <w:r w:rsidRPr="002E48D9">
      <w:rPr>
        <w:rFonts w:ascii="Arial" w:hAnsi="Arial" w:cs="Arial"/>
        <w:sz w:val="18"/>
        <w:szCs w:val="18"/>
        <w:lang w:val="es-MX" w:eastAsia="en-US"/>
      </w:rPr>
      <w:t>P.O.</w:t>
    </w:r>
    <w:r w:rsidRPr="002E48D9">
      <w:rPr>
        <w:rFonts w:ascii="Arial" w:hAnsi="Arial" w:cs="Arial"/>
        <w:color w:val="123A65"/>
        <w:sz w:val="18"/>
        <w:szCs w:val="18"/>
        <w:lang w:val="es-MX" w:eastAsia="en-US"/>
      </w:rPr>
      <w:t xml:space="preserve"> </w:t>
    </w:r>
    <w:r>
      <w:rPr>
        <w:rFonts w:ascii="Arial" w:hAnsi="Arial" w:cs="Arial"/>
        <w:sz w:val="18"/>
        <w:szCs w:val="18"/>
        <w:lang w:val="es-MX" w:eastAsia="en-US"/>
      </w:rPr>
      <w:t>12 de julio de 2023</w:t>
    </w:r>
  </w:p>
  <w:p w14:paraId="4049046A" w14:textId="60C365AD" w:rsidR="00213D85" w:rsidRPr="002E48D9" w:rsidRDefault="002E48D9" w:rsidP="002E48D9">
    <w:pPr>
      <w:tabs>
        <w:tab w:val="center" w:pos="4419"/>
        <w:tab w:val="right" w:pos="8838"/>
      </w:tabs>
      <w:spacing w:line="240" w:lineRule="exact"/>
      <w:ind w:left="284"/>
      <w:rPr>
        <w:rFonts w:ascii="Arial" w:hAnsi="Arial" w:cs="Arial"/>
        <w:sz w:val="8"/>
        <w:szCs w:val="8"/>
        <w:lang w:val="es-MX" w:eastAsia="en-US"/>
      </w:rPr>
    </w:pPr>
    <w:r w:rsidRPr="002E48D9">
      <w:rPr>
        <w:rFonts w:ascii="Arial" w:hAnsi="Arial" w:cs="Arial"/>
        <w:sz w:val="8"/>
        <w:szCs w:val="8"/>
        <w:lang w:val="es-MX" w:eastAsia="en-US"/>
      </w:rPr>
      <w:t xml:space="preserve">               </w:t>
    </w:r>
    <w:r>
      <w:rPr>
        <w:rFonts w:ascii="Arial" w:hAnsi="Arial" w:cs="Arial"/>
        <w:sz w:val="8"/>
        <w:szCs w:val="8"/>
        <w:lang w:val="es-MX" w:eastAsia="en-US"/>
      </w:rPr>
      <w:t>Manual de Operación para el Funcionamiento del SARE</w:t>
    </w:r>
    <w:r w:rsidRPr="002E48D9">
      <w:rPr>
        <w:rFonts w:ascii="Arial" w:hAnsi="Arial" w:cs="Arial"/>
        <w:sz w:val="8"/>
        <w:szCs w:val="8"/>
        <w:lang w:val="es-MX" w:eastAsia="en-US"/>
      </w:rPr>
      <w:t xml:space="preserve">                                                                                         </w:t>
    </w:r>
    <w:r w:rsidRPr="002E48D9">
      <w:rPr>
        <w:rFonts w:ascii="Arial" w:hAnsi="Arial" w:cs="Arial"/>
        <w:sz w:val="14"/>
        <w:szCs w:val="14"/>
        <w:lang w:val="es-MX" w:eastAsia="en-US"/>
      </w:rPr>
      <w:tab/>
    </w:r>
    <w:r w:rsidR="00213D85" w:rsidRPr="002E48D9">
      <w:rPr>
        <w:rFonts w:ascii="Arial" w:hAnsi="Arial" w:cs="Arial"/>
      </w:rPr>
      <w:t xml:space="preserve"> </w:t>
    </w:r>
  </w:p>
  <w:p w14:paraId="4C3B23AF" w14:textId="77777777" w:rsidR="00213D85" w:rsidRPr="002E48D9" w:rsidRDefault="00213D85">
    <w:pPr>
      <w:pStyle w:val="Encabezado"/>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1675"/>
    <w:multiLevelType w:val="hybridMultilevel"/>
    <w:tmpl w:val="C75A420E"/>
    <w:lvl w:ilvl="0" w:tplc="B1DE20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2E657D9"/>
    <w:multiLevelType w:val="hybridMultilevel"/>
    <w:tmpl w:val="678241EC"/>
    <w:lvl w:ilvl="0" w:tplc="B986E1C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5693F0C"/>
    <w:multiLevelType w:val="hybridMultilevel"/>
    <w:tmpl w:val="E4F8C3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A01F2"/>
    <w:multiLevelType w:val="hybridMultilevel"/>
    <w:tmpl w:val="9800CE7A"/>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061B3"/>
    <w:multiLevelType w:val="hybridMultilevel"/>
    <w:tmpl w:val="C03AF5FA"/>
    <w:lvl w:ilvl="0" w:tplc="080A0017">
      <w:start w:val="1"/>
      <w:numFmt w:val="lowerLetter"/>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9036E9A"/>
    <w:multiLevelType w:val="hybridMultilevel"/>
    <w:tmpl w:val="8CAAD7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84404"/>
    <w:multiLevelType w:val="hybridMultilevel"/>
    <w:tmpl w:val="0232A35E"/>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0CFA7DD4"/>
    <w:multiLevelType w:val="hybridMultilevel"/>
    <w:tmpl w:val="60145100"/>
    <w:lvl w:ilvl="0" w:tplc="CDFA8F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F62E26"/>
    <w:multiLevelType w:val="hybridMultilevel"/>
    <w:tmpl w:val="24D8E5E8"/>
    <w:lvl w:ilvl="0" w:tplc="682005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EC0010"/>
    <w:multiLevelType w:val="hybridMultilevel"/>
    <w:tmpl w:val="032E344A"/>
    <w:lvl w:ilvl="0" w:tplc="4D7CF01C">
      <w:start w:val="1"/>
      <w:numFmt w:val="decimal"/>
      <w:lvlText w:val="Artículo %1."/>
      <w:lvlJc w:val="left"/>
      <w:pPr>
        <w:ind w:left="1702" w:firstLine="567"/>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2D0650"/>
    <w:multiLevelType w:val="hybridMultilevel"/>
    <w:tmpl w:val="BD3AE3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1B677CAF"/>
    <w:multiLevelType w:val="hybridMultilevel"/>
    <w:tmpl w:val="0AB419FE"/>
    <w:lvl w:ilvl="0" w:tplc="030E75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44C24"/>
    <w:multiLevelType w:val="hybridMultilevel"/>
    <w:tmpl w:val="CB2CEB0E"/>
    <w:lvl w:ilvl="0" w:tplc="7AD26B06">
      <w:start w:val="1"/>
      <w:numFmt w:val="upperRoman"/>
      <w:lvlText w:val="%1."/>
      <w:lvlJc w:val="left"/>
      <w:pPr>
        <w:ind w:left="1069" w:hanging="360"/>
      </w:pPr>
      <w:rPr>
        <w:b/>
      </w:rPr>
    </w:lvl>
    <w:lvl w:ilvl="1" w:tplc="51BE8072">
      <w:start w:val="1"/>
      <w:numFmt w:val="lowerLetter"/>
      <w:lvlText w:val="%2)"/>
      <w:lvlJc w:val="left"/>
      <w:pPr>
        <w:ind w:left="1789" w:hanging="360"/>
      </w:pPr>
    </w:lvl>
    <w:lvl w:ilvl="2" w:tplc="230A9DAE">
      <w:start w:val="1"/>
      <w:numFmt w:val="lowerRoman"/>
      <w:lvlText w:val="%3."/>
      <w:lvlJc w:val="right"/>
      <w:pPr>
        <w:ind w:left="2509" w:hanging="180"/>
      </w:pPr>
    </w:lvl>
    <w:lvl w:ilvl="3" w:tplc="B6E62ABC">
      <w:start w:val="1"/>
      <w:numFmt w:val="decimal"/>
      <w:lvlText w:val="%4."/>
      <w:lvlJc w:val="left"/>
      <w:pPr>
        <w:ind w:left="3229" w:hanging="360"/>
      </w:pPr>
    </w:lvl>
    <w:lvl w:ilvl="4" w:tplc="FD541574">
      <w:start w:val="1"/>
      <w:numFmt w:val="lowerLetter"/>
      <w:lvlText w:val="%5."/>
      <w:lvlJc w:val="left"/>
      <w:pPr>
        <w:ind w:left="3949" w:hanging="360"/>
      </w:pPr>
    </w:lvl>
    <w:lvl w:ilvl="5" w:tplc="8BE2CA66">
      <w:start w:val="1"/>
      <w:numFmt w:val="lowerRoman"/>
      <w:lvlText w:val="%6."/>
      <w:lvlJc w:val="right"/>
      <w:pPr>
        <w:ind w:left="4669" w:hanging="180"/>
      </w:pPr>
    </w:lvl>
    <w:lvl w:ilvl="6" w:tplc="3126DDAC">
      <w:start w:val="1"/>
      <w:numFmt w:val="decimal"/>
      <w:lvlText w:val="%7."/>
      <w:lvlJc w:val="left"/>
      <w:pPr>
        <w:ind w:left="5389" w:hanging="360"/>
      </w:pPr>
    </w:lvl>
    <w:lvl w:ilvl="7" w:tplc="A3EC0DBE">
      <w:start w:val="1"/>
      <w:numFmt w:val="lowerLetter"/>
      <w:lvlText w:val="%8."/>
      <w:lvlJc w:val="left"/>
      <w:pPr>
        <w:ind w:left="6109" w:hanging="360"/>
      </w:pPr>
    </w:lvl>
    <w:lvl w:ilvl="8" w:tplc="8BC44530">
      <w:start w:val="1"/>
      <w:numFmt w:val="lowerRoman"/>
      <w:lvlText w:val="%9."/>
      <w:lvlJc w:val="right"/>
      <w:pPr>
        <w:ind w:left="6829" w:hanging="180"/>
      </w:pPr>
    </w:lvl>
  </w:abstractNum>
  <w:abstractNum w:abstractNumId="13" w15:restartNumberingAfterBreak="0">
    <w:nsid w:val="2343033D"/>
    <w:multiLevelType w:val="hybridMultilevel"/>
    <w:tmpl w:val="34DE9D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250A6"/>
    <w:multiLevelType w:val="hybridMultilevel"/>
    <w:tmpl w:val="681C538A"/>
    <w:lvl w:ilvl="0" w:tplc="5894B7CC">
      <w:start w:val="1"/>
      <w:numFmt w:val="lowerLetter"/>
      <w:lvlText w:val="%1)"/>
      <w:lvlJc w:val="left"/>
      <w:pPr>
        <w:tabs>
          <w:tab w:val="num" w:pos="720"/>
        </w:tabs>
        <w:ind w:left="720" w:hanging="360"/>
      </w:pPr>
      <w:rPr>
        <w:rFonts w:cs="Times New Roman" w:hint="default"/>
        <w:b/>
        <w:i w:val="0"/>
        <w:spacing w:val="20"/>
        <w:position w:val="2"/>
        <w:sz w:val="22"/>
        <w:szCs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3C5536"/>
    <w:multiLevelType w:val="hybridMultilevel"/>
    <w:tmpl w:val="9800CE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AC7310"/>
    <w:multiLevelType w:val="hybridMultilevel"/>
    <w:tmpl w:val="F5BE03D2"/>
    <w:lvl w:ilvl="0" w:tplc="8438CB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647F6"/>
    <w:multiLevelType w:val="hybridMultilevel"/>
    <w:tmpl w:val="D08C44F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B5F767C"/>
    <w:multiLevelType w:val="hybridMultilevel"/>
    <w:tmpl w:val="98FEE1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D44FC2"/>
    <w:multiLevelType w:val="hybridMultilevel"/>
    <w:tmpl w:val="26B2F3A8"/>
    <w:lvl w:ilvl="0" w:tplc="7A9299A0">
      <w:start w:val="1"/>
      <w:numFmt w:val="upperRoman"/>
      <w:lvlText w:val="%1."/>
      <w:lvlJc w:val="right"/>
      <w:pPr>
        <w:tabs>
          <w:tab w:val="num" w:pos="624"/>
        </w:tabs>
        <w:ind w:left="624"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DBE740E"/>
    <w:multiLevelType w:val="hybridMultilevel"/>
    <w:tmpl w:val="E4984BCC"/>
    <w:lvl w:ilvl="0" w:tplc="285A793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3979CD"/>
    <w:multiLevelType w:val="hybridMultilevel"/>
    <w:tmpl w:val="04B88A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363883"/>
    <w:multiLevelType w:val="hybridMultilevel"/>
    <w:tmpl w:val="95DC9E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A11FFF"/>
    <w:multiLevelType w:val="hybridMultilevel"/>
    <w:tmpl w:val="2D7A2FE8"/>
    <w:lvl w:ilvl="0" w:tplc="5EB82B2E">
      <w:start w:val="1"/>
      <w:numFmt w:val="upperRoman"/>
      <w:lvlText w:val="%1."/>
      <w:lvlJc w:val="left"/>
      <w:pPr>
        <w:tabs>
          <w:tab w:val="num" w:pos="720"/>
        </w:tabs>
        <w:ind w:left="720" w:hanging="36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57F52"/>
    <w:multiLevelType w:val="hybridMultilevel"/>
    <w:tmpl w:val="159AFA4C"/>
    <w:lvl w:ilvl="0" w:tplc="AD46E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122E15"/>
    <w:multiLevelType w:val="hybridMultilevel"/>
    <w:tmpl w:val="E4984BCC"/>
    <w:lvl w:ilvl="0" w:tplc="285A793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FA025E"/>
    <w:multiLevelType w:val="hybridMultilevel"/>
    <w:tmpl w:val="A2D41A0A"/>
    <w:lvl w:ilvl="0" w:tplc="4E987D3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80051D6"/>
    <w:multiLevelType w:val="hybridMultilevel"/>
    <w:tmpl w:val="77AC9A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474B00"/>
    <w:multiLevelType w:val="hybridMultilevel"/>
    <w:tmpl w:val="3468E7BC"/>
    <w:lvl w:ilvl="0" w:tplc="DF3A42CE">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9" w15:restartNumberingAfterBreak="0">
    <w:nsid w:val="62AB7DAC"/>
    <w:multiLevelType w:val="hybridMultilevel"/>
    <w:tmpl w:val="0874CC0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3174747"/>
    <w:multiLevelType w:val="hybridMultilevel"/>
    <w:tmpl w:val="BFC0B94E"/>
    <w:lvl w:ilvl="0" w:tplc="81E6CC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AF6081"/>
    <w:multiLevelType w:val="hybridMultilevel"/>
    <w:tmpl w:val="1CC4F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3C0812"/>
    <w:multiLevelType w:val="hybridMultilevel"/>
    <w:tmpl w:val="E4F8C30C"/>
    <w:lvl w:ilvl="0" w:tplc="344A6350">
      <w:start w:val="1"/>
      <w:numFmt w:val="upperRoman"/>
      <w:lvlText w:val="%1."/>
      <w:lvlJc w:val="right"/>
      <w:pPr>
        <w:tabs>
          <w:tab w:val="num" w:pos="700"/>
        </w:tabs>
        <w:ind w:left="700" w:hanging="340"/>
      </w:pPr>
      <w:rPr>
        <w:rFonts w:hint="default"/>
        <w:b w:val="0"/>
        <w:i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85700"/>
    <w:multiLevelType w:val="hybridMultilevel"/>
    <w:tmpl w:val="C9F2FE3E"/>
    <w:lvl w:ilvl="0" w:tplc="AFAA9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02923"/>
    <w:multiLevelType w:val="hybridMultilevel"/>
    <w:tmpl w:val="4430728A"/>
    <w:lvl w:ilvl="0" w:tplc="46EAD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6B377AC"/>
    <w:multiLevelType w:val="hybridMultilevel"/>
    <w:tmpl w:val="59B27C22"/>
    <w:lvl w:ilvl="0" w:tplc="F7E4847E">
      <w:start w:val="1"/>
      <w:numFmt w:val="decimal"/>
      <w:lvlText w:val="%1."/>
      <w:lvlJc w:val="left"/>
      <w:pPr>
        <w:ind w:left="376" w:hanging="360"/>
      </w:pPr>
      <w:rPr>
        <w:rFonts w:hint="default"/>
        <w:color w:val="FF0000"/>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36" w15:restartNumberingAfterBreak="0">
    <w:nsid w:val="77CF1F9D"/>
    <w:multiLevelType w:val="hybridMultilevel"/>
    <w:tmpl w:val="A2D07578"/>
    <w:lvl w:ilvl="0" w:tplc="8806E35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8BC1C56"/>
    <w:multiLevelType w:val="hybridMultilevel"/>
    <w:tmpl w:val="8536C93E"/>
    <w:lvl w:ilvl="0" w:tplc="7A9299A0">
      <w:start w:val="1"/>
      <w:numFmt w:val="upperRoman"/>
      <w:lvlText w:val="%1."/>
      <w:lvlJc w:val="right"/>
      <w:pPr>
        <w:tabs>
          <w:tab w:val="num" w:pos="624"/>
        </w:tabs>
        <w:ind w:left="624"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FF06D14"/>
    <w:multiLevelType w:val="hybridMultilevel"/>
    <w:tmpl w:val="FB56C10C"/>
    <w:lvl w:ilvl="0" w:tplc="9F728A1C">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18"/>
  </w:num>
  <w:num w:numId="4">
    <w:abstractNumId w:val="21"/>
  </w:num>
  <w:num w:numId="5">
    <w:abstractNumId w:val="15"/>
  </w:num>
  <w:num w:numId="6">
    <w:abstractNumId w:val="2"/>
  </w:num>
  <w:num w:numId="7">
    <w:abstractNumId w:val="23"/>
  </w:num>
  <w:num w:numId="8">
    <w:abstractNumId w:val="17"/>
  </w:num>
  <w:num w:numId="9">
    <w:abstractNumId w:val="3"/>
  </w:num>
  <w:num w:numId="10">
    <w:abstractNumId w:val="29"/>
  </w:num>
  <w:num w:numId="11">
    <w:abstractNumId w:val="32"/>
  </w:num>
  <w:num w:numId="12">
    <w:abstractNumId w:val="5"/>
  </w:num>
  <w:num w:numId="13">
    <w:abstractNumId w:val="27"/>
  </w:num>
  <w:num w:numId="14">
    <w:abstractNumId w:val="7"/>
  </w:num>
  <w:num w:numId="15">
    <w:abstractNumId w:val="13"/>
  </w:num>
  <w:num w:numId="16">
    <w:abstractNumId w:val="35"/>
  </w:num>
  <w:num w:numId="17">
    <w:abstractNumId w:val="24"/>
  </w:num>
  <w:num w:numId="18">
    <w:abstractNumId w:val="33"/>
  </w:num>
  <w:num w:numId="19">
    <w:abstractNumId w:val="6"/>
  </w:num>
  <w:num w:numId="20">
    <w:abstractNumId w:val="34"/>
  </w:num>
  <w:num w:numId="21">
    <w:abstractNumId w:val="14"/>
  </w:num>
  <w:num w:numId="22">
    <w:abstractNumId w:val="26"/>
  </w:num>
  <w:num w:numId="23">
    <w:abstractNumId w:val="11"/>
  </w:num>
  <w:num w:numId="24">
    <w:abstractNumId w:val="16"/>
  </w:num>
  <w:num w:numId="25">
    <w:abstractNumId w:val="22"/>
  </w:num>
  <w:num w:numId="26">
    <w:abstractNumId w:val="38"/>
  </w:num>
  <w:num w:numId="27">
    <w:abstractNumId w:val="1"/>
  </w:num>
  <w:num w:numId="28">
    <w:abstractNumId w:val="4"/>
  </w:num>
  <w:num w:numId="29">
    <w:abstractNumId w:val="10"/>
  </w:num>
  <w:num w:numId="30">
    <w:abstractNumId w:val="8"/>
  </w:num>
  <w:num w:numId="31">
    <w:abstractNumId w:val="36"/>
  </w:num>
  <w:num w:numId="32">
    <w:abstractNumId w:val="28"/>
  </w:num>
  <w:num w:numId="33">
    <w:abstractNumId w:val="3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9"/>
  </w:num>
  <w:num w:numId="37">
    <w:abstractNumId w:val="25"/>
  </w:num>
  <w:num w:numId="38">
    <w:abstractNumId w:val="2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CA"/>
    <w:rsid w:val="00001F45"/>
    <w:rsid w:val="00005024"/>
    <w:rsid w:val="00010C94"/>
    <w:rsid w:val="00015CC8"/>
    <w:rsid w:val="0001749E"/>
    <w:rsid w:val="00022845"/>
    <w:rsid w:val="00022A5D"/>
    <w:rsid w:val="00022E68"/>
    <w:rsid w:val="00024F9E"/>
    <w:rsid w:val="00026AA2"/>
    <w:rsid w:val="000471E4"/>
    <w:rsid w:val="00050A21"/>
    <w:rsid w:val="00054ADD"/>
    <w:rsid w:val="00055592"/>
    <w:rsid w:val="00056302"/>
    <w:rsid w:val="00066A70"/>
    <w:rsid w:val="00087CDC"/>
    <w:rsid w:val="00092E65"/>
    <w:rsid w:val="000A03F6"/>
    <w:rsid w:val="000B7718"/>
    <w:rsid w:val="000C5334"/>
    <w:rsid w:val="000C7418"/>
    <w:rsid w:val="000D2243"/>
    <w:rsid w:val="000D3A33"/>
    <w:rsid w:val="000D745D"/>
    <w:rsid w:val="000E3B57"/>
    <w:rsid w:val="000F3EC6"/>
    <w:rsid w:val="000F50EA"/>
    <w:rsid w:val="000F56E3"/>
    <w:rsid w:val="000F6FD6"/>
    <w:rsid w:val="001050B8"/>
    <w:rsid w:val="00106BAA"/>
    <w:rsid w:val="0013438F"/>
    <w:rsid w:val="00135673"/>
    <w:rsid w:val="001377F1"/>
    <w:rsid w:val="001403EF"/>
    <w:rsid w:val="00141A73"/>
    <w:rsid w:val="00152D54"/>
    <w:rsid w:val="00154DC0"/>
    <w:rsid w:val="00155F23"/>
    <w:rsid w:val="001743B8"/>
    <w:rsid w:val="00176EF5"/>
    <w:rsid w:val="00181241"/>
    <w:rsid w:val="00183B16"/>
    <w:rsid w:val="00194057"/>
    <w:rsid w:val="001940EA"/>
    <w:rsid w:val="0019414A"/>
    <w:rsid w:val="001974C1"/>
    <w:rsid w:val="001A1FD6"/>
    <w:rsid w:val="001B3253"/>
    <w:rsid w:val="001B643B"/>
    <w:rsid w:val="001C5604"/>
    <w:rsid w:val="001D20DE"/>
    <w:rsid w:val="001D2150"/>
    <w:rsid w:val="001E1477"/>
    <w:rsid w:val="001F0350"/>
    <w:rsid w:val="00200F10"/>
    <w:rsid w:val="0020512E"/>
    <w:rsid w:val="00213222"/>
    <w:rsid w:val="00213D85"/>
    <w:rsid w:val="00224565"/>
    <w:rsid w:val="00227321"/>
    <w:rsid w:val="002341E7"/>
    <w:rsid w:val="002408FC"/>
    <w:rsid w:val="002466E5"/>
    <w:rsid w:val="002567D0"/>
    <w:rsid w:val="002620CC"/>
    <w:rsid w:val="00271CCE"/>
    <w:rsid w:val="0029515F"/>
    <w:rsid w:val="002972B5"/>
    <w:rsid w:val="002A209D"/>
    <w:rsid w:val="002B0501"/>
    <w:rsid w:val="002C255B"/>
    <w:rsid w:val="002D78CC"/>
    <w:rsid w:val="002E3768"/>
    <w:rsid w:val="002E48D9"/>
    <w:rsid w:val="002E6169"/>
    <w:rsid w:val="002F1AF8"/>
    <w:rsid w:val="002F6102"/>
    <w:rsid w:val="002F788A"/>
    <w:rsid w:val="00314845"/>
    <w:rsid w:val="0032753C"/>
    <w:rsid w:val="00327717"/>
    <w:rsid w:val="00327970"/>
    <w:rsid w:val="00331A09"/>
    <w:rsid w:val="00334E53"/>
    <w:rsid w:val="00335DEB"/>
    <w:rsid w:val="00335F14"/>
    <w:rsid w:val="00336E88"/>
    <w:rsid w:val="003522FE"/>
    <w:rsid w:val="00352ED2"/>
    <w:rsid w:val="003636DB"/>
    <w:rsid w:val="00397411"/>
    <w:rsid w:val="003B25FD"/>
    <w:rsid w:val="003B6730"/>
    <w:rsid w:val="003C2070"/>
    <w:rsid w:val="003D2705"/>
    <w:rsid w:val="003E782B"/>
    <w:rsid w:val="003F1F5C"/>
    <w:rsid w:val="003F493C"/>
    <w:rsid w:val="003F5710"/>
    <w:rsid w:val="0040312E"/>
    <w:rsid w:val="00411B91"/>
    <w:rsid w:val="00414C03"/>
    <w:rsid w:val="00415F35"/>
    <w:rsid w:val="00422AB6"/>
    <w:rsid w:val="00442653"/>
    <w:rsid w:val="00443F62"/>
    <w:rsid w:val="00444CAD"/>
    <w:rsid w:val="00445C57"/>
    <w:rsid w:val="00447299"/>
    <w:rsid w:val="004672C9"/>
    <w:rsid w:val="004675E6"/>
    <w:rsid w:val="0047057B"/>
    <w:rsid w:val="00473BD3"/>
    <w:rsid w:val="0047774C"/>
    <w:rsid w:val="0048148B"/>
    <w:rsid w:val="004915BE"/>
    <w:rsid w:val="004A626A"/>
    <w:rsid w:val="004B1695"/>
    <w:rsid w:val="004B462C"/>
    <w:rsid w:val="004C787D"/>
    <w:rsid w:val="004D1AD1"/>
    <w:rsid w:val="00514641"/>
    <w:rsid w:val="00516162"/>
    <w:rsid w:val="00517F97"/>
    <w:rsid w:val="00523A9F"/>
    <w:rsid w:val="00527A3C"/>
    <w:rsid w:val="00527DDC"/>
    <w:rsid w:val="00536480"/>
    <w:rsid w:val="0053770D"/>
    <w:rsid w:val="00547422"/>
    <w:rsid w:val="00550FCA"/>
    <w:rsid w:val="005559CA"/>
    <w:rsid w:val="0055632A"/>
    <w:rsid w:val="00564679"/>
    <w:rsid w:val="00570479"/>
    <w:rsid w:val="00580872"/>
    <w:rsid w:val="005809B0"/>
    <w:rsid w:val="00586ED1"/>
    <w:rsid w:val="00596771"/>
    <w:rsid w:val="00597646"/>
    <w:rsid w:val="005A2152"/>
    <w:rsid w:val="005B0F01"/>
    <w:rsid w:val="005B3966"/>
    <w:rsid w:val="005B49BF"/>
    <w:rsid w:val="005C14BB"/>
    <w:rsid w:val="005C19DB"/>
    <w:rsid w:val="005C3B75"/>
    <w:rsid w:val="005C3CDD"/>
    <w:rsid w:val="005C47CB"/>
    <w:rsid w:val="005C6564"/>
    <w:rsid w:val="005E5954"/>
    <w:rsid w:val="005F027D"/>
    <w:rsid w:val="005F3BE9"/>
    <w:rsid w:val="00601437"/>
    <w:rsid w:val="00601BD0"/>
    <w:rsid w:val="00603792"/>
    <w:rsid w:val="00605199"/>
    <w:rsid w:val="00612913"/>
    <w:rsid w:val="006138DC"/>
    <w:rsid w:val="00622E41"/>
    <w:rsid w:val="006276B0"/>
    <w:rsid w:val="00630400"/>
    <w:rsid w:val="0063621A"/>
    <w:rsid w:val="00636CAC"/>
    <w:rsid w:val="00650273"/>
    <w:rsid w:val="00651C40"/>
    <w:rsid w:val="00660C45"/>
    <w:rsid w:val="00662DF4"/>
    <w:rsid w:val="00663060"/>
    <w:rsid w:val="00665959"/>
    <w:rsid w:val="00666E20"/>
    <w:rsid w:val="00670437"/>
    <w:rsid w:val="0067127D"/>
    <w:rsid w:val="00674533"/>
    <w:rsid w:val="00674FD2"/>
    <w:rsid w:val="006810A6"/>
    <w:rsid w:val="00684225"/>
    <w:rsid w:val="006858AF"/>
    <w:rsid w:val="00690015"/>
    <w:rsid w:val="00693326"/>
    <w:rsid w:val="006A4588"/>
    <w:rsid w:val="006A4676"/>
    <w:rsid w:val="006B4627"/>
    <w:rsid w:val="006B6E35"/>
    <w:rsid w:val="006C251F"/>
    <w:rsid w:val="006C4C93"/>
    <w:rsid w:val="006E4BFA"/>
    <w:rsid w:val="006F5C4E"/>
    <w:rsid w:val="00701CAA"/>
    <w:rsid w:val="007138D4"/>
    <w:rsid w:val="007159D0"/>
    <w:rsid w:val="00716433"/>
    <w:rsid w:val="007268D2"/>
    <w:rsid w:val="0073113A"/>
    <w:rsid w:val="00732FD9"/>
    <w:rsid w:val="00735D04"/>
    <w:rsid w:val="0074264E"/>
    <w:rsid w:val="00796292"/>
    <w:rsid w:val="007A2395"/>
    <w:rsid w:val="007A50F0"/>
    <w:rsid w:val="007B4638"/>
    <w:rsid w:val="007B4C71"/>
    <w:rsid w:val="007C7BB8"/>
    <w:rsid w:val="007F2109"/>
    <w:rsid w:val="008010A4"/>
    <w:rsid w:val="00801A64"/>
    <w:rsid w:val="008054F5"/>
    <w:rsid w:val="00812F72"/>
    <w:rsid w:val="00813226"/>
    <w:rsid w:val="00814566"/>
    <w:rsid w:val="00816AC9"/>
    <w:rsid w:val="00840D4E"/>
    <w:rsid w:val="00840EFE"/>
    <w:rsid w:val="00844463"/>
    <w:rsid w:val="00845313"/>
    <w:rsid w:val="0086156D"/>
    <w:rsid w:val="0087281D"/>
    <w:rsid w:val="008822EA"/>
    <w:rsid w:val="00885121"/>
    <w:rsid w:val="00893E34"/>
    <w:rsid w:val="0089697F"/>
    <w:rsid w:val="008A0A30"/>
    <w:rsid w:val="008A13B5"/>
    <w:rsid w:val="008C60A7"/>
    <w:rsid w:val="008D0D7B"/>
    <w:rsid w:val="008D18B3"/>
    <w:rsid w:val="008D2465"/>
    <w:rsid w:val="008F149E"/>
    <w:rsid w:val="0090283C"/>
    <w:rsid w:val="009107E2"/>
    <w:rsid w:val="009142DC"/>
    <w:rsid w:val="0093348A"/>
    <w:rsid w:val="00934F26"/>
    <w:rsid w:val="00940F76"/>
    <w:rsid w:val="009415E2"/>
    <w:rsid w:val="009518F7"/>
    <w:rsid w:val="0095264F"/>
    <w:rsid w:val="009539B6"/>
    <w:rsid w:val="00954B8B"/>
    <w:rsid w:val="0096265C"/>
    <w:rsid w:val="0099435B"/>
    <w:rsid w:val="009A6B33"/>
    <w:rsid w:val="009B1317"/>
    <w:rsid w:val="009B1918"/>
    <w:rsid w:val="009B1F39"/>
    <w:rsid w:val="009B36A8"/>
    <w:rsid w:val="009C4DAC"/>
    <w:rsid w:val="00A05CE3"/>
    <w:rsid w:val="00A116A2"/>
    <w:rsid w:val="00A15A3C"/>
    <w:rsid w:val="00A27013"/>
    <w:rsid w:val="00A34CBB"/>
    <w:rsid w:val="00A51863"/>
    <w:rsid w:val="00A54AC0"/>
    <w:rsid w:val="00A6074D"/>
    <w:rsid w:val="00A61C66"/>
    <w:rsid w:val="00A649C9"/>
    <w:rsid w:val="00A83496"/>
    <w:rsid w:val="00A846F1"/>
    <w:rsid w:val="00A920E3"/>
    <w:rsid w:val="00A970DF"/>
    <w:rsid w:val="00AA001A"/>
    <w:rsid w:val="00AB0CF5"/>
    <w:rsid w:val="00AB5E52"/>
    <w:rsid w:val="00AC0E0E"/>
    <w:rsid w:val="00AC6023"/>
    <w:rsid w:val="00AD3481"/>
    <w:rsid w:val="00AD4B7D"/>
    <w:rsid w:val="00AE3158"/>
    <w:rsid w:val="00AF789A"/>
    <w:rsid w:val="00B0464D"/>
    <w:rsid w:val="00B1175E"/>
    <w:rsid w:val="00B13F33"/>
    <w:rsid w:val="00B2095A"/>
    <w:rsid w:val="00B235A9"/>
    <w:rsid w:val="00B323C5"/>
    <w:rsid w:val="00B34995"/>
    <w:rsid w:val="00B41552"/>
    <w:rsid w:val="00B517A5"/>
    <w:rsid w:val="00B53B00"/>
    <w:rsid w:val="00B5434F"/>
    <w:rsid w:val="00B70A6E"/>
    <w:rsid w:val="00B72DE5"/>
    <w:rsid w:val="00B80EE8"/>
    <w:rsid w:val="00B867C8"/>
    <w:rsid w:val="00B87EEC"/>
    <w:rsid w:val="00BA4408"/>
    <w:rsid w:val="00BA6431"/>
    <w:rsid w:val="00BC3034"/>
    <w:rsid w:val="00BC5D37"/>
    <w:rsid w:val="00BE18AA"/>
    <w:rsid w:val="00BF31B6"/>
    <w:rsid w:val="00BF5E34"/>
    <w:rsid w:val="00C074C9"/>
    <w:rsid w:val="00C14D8C"/>
    <w:rsid w:val="00C167DA"/>
    <w:rsid w:val="00C16B9E"/>
    <w:rsid w:val="00C26AAE"/>
    <w:rsid w:val="00C27196"/>
    <w:rsid w:val="00C3373C"/>
    <w:rsid w:val="00C42537"/>
    <w:rsid w:val="00C433D5"/>
    <w:rsid w:val="00C441B4"/>
    <w:rsid w:val="00C45EF3"/>
    <w:rsid w:val="00C55CB0"/>
    <w:rsid w:val="00C56875"/>
    <w:rsid w:val="00C7068F"/>
    <w:rsid w:val="00C7159F"/>
    <w:rsid w:val="00CA5DDD"/>
    <w:rsid w:val="00CA5E0B"/>
    <w:rsid w:val="00CA79F2"/>
    <w:rsid w:val="00CB542E"/>
    <w:rsid w:val="00CB58B6"/>
    <w:rsid w:val="00CB68B7"/>
    <w:rsid w:val="00CC6B53"/>
    <w:rsid w:val="00CD064E"/>
    <w:rsid w:val="00CE16BE"/>
    <w:rsid w:val="00CF5BFF"/>
    <w:rsid w:val="00D14E16"/>
    <w:rsid w:val="00D25240"/>
    <w:rsid w:val="00D3106F"/>
    <w:rsid w:val="00D35586"/>
    <w:rsid w:val="00D370C0"/>
    <w:rsid w:val="00D403F9"/>
    <w:rsid w:val="00D7168E"/>
    <w:rsid w:val="00D819E6"/>
    <w:rsid w:val="00D96BB8"/>
    <w:rsid w:val="00DA3B9D"/>
    <w:rsid w:val="00DB427D"/>
    <w:rsid w:val="00DC4B06"/>
    <w:rsid w:val="00DE5E5F"/>
    <w:rsid w:val="00DF4400"/>
    <w:rsid w:val="00E07613"/>
    <w:rsid w:val="00E10B22"/>
    <w:rsid w:val="00E13FE9"/>
    <w:rsid w:val="00E147E8"/>
    <w:rsid w:val="00E148B4"/>
    <w:rsid w:val="00E203D0"/>
    <w:rsid w:val="00E225EC"/>
    <w:rsid w:val="00E23647"/>
    <w:rsid w:val="00E2745F"/>
    <w:rsid w:val="00E4456E"/>
    <w:rsid w:val="00E463AF"/>
    <w:rsid w:val="00E54083"/>
    <w:rsid w:val="00E74A1F"/>
    <w:rsid w:val="00E74E46"/>
    <w:rsid w:val="00E7759F"/>
    <w:rsid w:val="00E83EA3"/>
    <w:rsid w:val="00EA241B"/>
    <w:rsid w:val="00EA2EB9"/>
    <w:rsid w:val="00EA6AA7"/>
    <w:rsid w:val="00EB0400"/>
    <w:rsid w:val="00EC03B5"/>
    <w:rsid w:val="00EC5486"/>
    <w:rsid w:val="00EC6150"/>
    <w:rsid w:val="00EE3204"/>
    <w:rsid w:val="00EE5FEE"/>
    <w:rsid w:val="00EE7779"/>
    <w:rsid w:val="00EF5EB7"/>
    <w:rsid w:val="00EF7BA1"/>
    <w:rsid w:val="00F1353D"/>
    <w:rsid w:val="00F20203"/>
    <w:rsid w:val="00F22ACA"/>
    <w:rsid w:val="00F34DDA"/>
    <w:rsid w:val="00F351B5"/>
    <w:rsid w:val="00F45020"/>
    <w:rsid w:val="00F53560"/>
    <w:rsid w:val="00F53688"/>
    <w:rsid w:val="00F5428F"/>
    <w:rsid w:val="00F56845"/>
    <w:rsid w:val="00F648B3"/>
    <w:rsid w:val="00F75EA7"/>
    <w:rsid w:val="00F82F3B"/>
    <w:rsid w:val="00F842D5"/>
    <w:rsid w:val="00F908E3"/>
    <w:rsid w:val="00F91165"/>
    <w:rsid w:val="00F92DEA"/>
    <w:rsid w:val="00F95898"/>
    <w:rsid w:val="00F97ABC"/>
    <w:rsid w:val="00FB1294"/>
    <w:rsid w:val="00FC45FC"/>
    <w:rsid w:val="00FC4B41"/>
    <w:rsid w:val="00FC66B9"/>
    <w:rsid w:val="00FD5EC6"/>
    <w:rsid w:val="00FE5B9A"/>
    <w:rsid w:val="00FE648F"/>
    <w:rsid w:val="00FF48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1074232"/>
  <w15:chartTrackingRefBased/>
  <w15:docId w15:val="{45C90122-6610-4053-8E5C-0A22391D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line="360" w:lineRule="auto"/>
      <w:jc w:val="both"/>
      <w:outlineLvl w:val="0"/>
    </w:pPr>
    <w:rPr>
      <w:rFonts w:ascii="Arial" w:hAnsi="Arial" w:cs="Arial"/>
      <w:b/>
      <w:bCs/>
      <w:szCs w:val="20"/>
    </w:rPr>
  </w:style>
  <w:style w:type="paragraph" w:styleId="Ttulo2">
    <w:name w:val="heading 2"/>
    <w:basedOn w:val="Normal"/>
    <w:next w:val="Normal"/>
    <w:qFormat/>
    <w:pPr>
      <w:keepNext/>
      <w:outlineLvl w:val="1"/>
    </w:pPr>
    <w:rPr>
      <w:b/>
      <w:bCs/>
    </w:rPr>
  </w:style>
  <w:style w:type="paragraph" w:styleId="Ttulo3">
    <w:name w:val="heading 3"/>
    <w:basedOn w:val="Normal"/>
    <w:next w:val="Normal"/>
    <w:qFormat/>
    <w:pPr>
      <w:keepNext/>
      <w:jc w:val="center"/>
      <w:outlineLvl w:val="2"/>
    </w:pPr>
    <w:rPr>
      <w:rFonts w:ascii="Arial" w:hAnsi="Arial" w:cs="Arial"/>
      <w:b/>
      <w:bCs/>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rFonts w:ascii="Arial" w:hAnsi="Arial" w:cs="Arial"/>
      <w:b/>
      <w:bCs/>
      <w:lang w:val="es-ES_tradnl"/>
    </w:rPr>
  </w:style>
  <w:style w:type="paragraph" w:styleId="Ttulo5">
    <w:name w:val="heading 5"/>
    <w:basedOn w:val="Normal"/>
    <w:next w:val="Normal"/>
    <w:qFormat/>
    <w:pPr>
      <w:keepNext/>
      <w:jc w:val="center"/>
      <w:outlineLvl w:val="4"/>
    </w:pPr>
    <w:rPr>
      <w:rFonts w:ascii="Arial" w:hAnsi="Arial" w:cs="Arial"/>
      <w:b/>
      <w:bCs/>
      <w:sz w:val="22"/>
    </w:rPr>
  </w:style>
  <w:style w:type="paragraph" w:styleId="Ttulo6">
    <w:name w:val="heading 6"/>
    <w:basedOn w:val="Normal"/>
    <w:next w:val="Normal"/>
    <w:qFormat/>
    <w:pPr>
      <w:keepNext/>
      <w:jc w:val="both"/>
      <w:outlineLvl w:val="5"/>
    </w:pPr>
    <w:rPr>
      <w:rFonts w:ascii="Arial" w:hAnsi="Arial" w:cs="Arial"/>
      <w:b/>
      <w:bCs/>
      <w:color w:val="000000"/>
      <w:sz w:val="22"/>
    </w:rPr>
  </w:style>
  <w:style w:type="paragraph" w:styleId="Ttulo7">
    <w:name w:val="heading 7"/>
    <w:basedOn w:val="Normal"/>
    <w:next w:val="Normal"/>
    <w:qFormat/>
    <w:pPr>
      <w:keepNext/>
      <w:jc w:val="right"/>
      <w:outlineLvl w:val="6"/>
    </w:pPr>
    <w:rPr>
      <w:rFonts w:ascii="Arial" w:hAnsi="Arial" w:cs="Arial"/>
      <w:b/>
      <w:bCs/>
      <w:color w:val="000000"/>
      <w:szCs w:val="22"/>
    </w:rPr>
  </w:style>
  <w:style w:type="paragraph" w:styleId="Ttulo8">
    <w:name w:val="heading 8"/>
    <w:basedOn w:val="Normal"/>
    <w:next w:val="Normal"/>
    <w:qFormat/>
    <w:pPr>
      <w:keepNext/>
      <w:outlineLvl w:val="7"/>
    </w:pPr>
    <w:rPr>
      <w:rFonts w:ascii="Arial" w:hAnsi="Arial" w:cs="Arial"/>
      <w:b/>
      <w:bCs/>
      <w:color w:val="00000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jc w:val="both"/>
    </w:pPr>
    <w:rPr>
      <w:rFonts w:ascii="Arial" w:hAnsi="Arial"/>
      <w:sz w:val="20"/>
      <w:szCs w:val="20"/>
    </w:rPr>
  </w:style>
  <w:style w:type="paragraph" w:styleId="Piedepgina">
    <w:name w:val="footer"/>
    <w:basedOn w:val="Normal"/>
    <w:semiHidden/>
    <w:pPr>
      <w:tabs>
        <w:tab w:val="center" w:pos="4419"/>
        <w:tab w:val="right" w:pos="8838"/>
      </w:tabs>
    </w:pPr>
  </w:style>
  <w:style w:type="paragraph" w:customStyle="1" w:styleId="texto">
    <w:name w:val="texto"/>
    <w:basedOn w:val="Normal"/>
    <w:pPr>
      <w:spacing w:before="100" w:beforeAutospacing="1" w:after="100" w:afterAutospacing="1"/>
    </w:pPr>
    <w:rPr>
      <w:rFonts w:ascii="Arial Unicode MS" w:eastAsia="Arial Unicode MS" w:hAnsi="Arial Unicode MS" w:cs="Arial Unicode MS"/>
    </w:rPr>
  </w:style>
  <w:style w:type="paragraph" w:styleId="Textoindependiente">
    <w:name w:val="Body Text"/>
    <w:basedOn w:val="Normal"/>
    <w:semiHidden/>
    <w:pPr>
      <w:jc w:val="both"/>
    </w:pPr>
    <w:rPr>
      <w:rFonts w:ascii="Arial" w:hAnsi="Arial" w:cs="Arial"/>
    </w:rPr>
  </w:style>
  <w:style w:type="character" w:styleId="Nmerodepgina">
    <w:name w:val="page number"/>
    <w:basedOn w:val="Fuentedeprrafopredeter"/>
    <w:semiHidden/>
  </w:style>
  <w:style w:type="paragraph" w:styleId="Encabezado">
    <w:name w:val="header"/>
    <w:basedOn w:val="Normal"/>
    <w:link w:val="EncabezadoCar"/>
    <w:uiPriority w:val="99"/>
    <w:semiHidden/>
    <w:pPr>
      <w:tabs>
        <w:tab w:val="center" w:pos="4419"/>
        <w:tab w:val="right" w:pos="8838"/>
      </w:tabs>
    </w:pPr>
  </w:style>
  <w:style w:type="paragraph" w:styleId="Textoindependiente2">
    <w:name w:val="Body Text 2"/>
    <w:basedOn w:val="Normal"/>
    <w:semiHidden/>
    <w:pPr>
      <w:jc w:val="both"/>
    </w:pPr>
    <w:rPr>
      <w:rFonts w:ascii="Arial" w:hAnsi="Arial" w:cs="Arial"/>
      <w:b/>
      <w:bCs/>
      <w:lang w:val="es-ES_tradnl"/>
    </w:rPr>
  </w:style>
  <w:style w:type="paragraph" w:styleId="Sangradetextonormal">
    <w:name w:val="Body Text Indent"/>
    <w:basedOn w:val="Normal"/>
    <w:semiHidden/>
    <w:pPr>
      <w:ind w:left="360"/>
      <w:jc w:val="both"/>
    </w:pPr>
    <w:rPr>
      <w:rFonts w:ascii="Arial" w:hAnsi="Arial" w:cs="Arial"/>
      <w:b/>
      <w:bCs/>
    </w:rPr>
  </w:style>
  <w:style w:type="paragraph" w:styleId="Sangra2detindependiente">
    <w:name w:val="Body Text Indent 2"/>
    <w:basedOn w:val="Normal"/>
    <w:semiHidden/>
    <w:pPr>
      <w:ind w:left="360"/>
      <w:jc w:val="both"/>
    </w:pPr>
    <w:rPr>
      <w:rFonts w:ascii="Arial" w:hAnsi="Arial" w:cs="Arial"/>
      <w:color w:val="000000"/>
    </w:rPr>
  </w:style>
  <w:style w:type="paragraph" w:styleId="Sangra3detindependiente">
    <w:name w:val="Body Text Indent 3"/>
    <w:basedOn w:val="Normal"/>
    <w:semiHidden/>
    <w:pPr>
      <w:ind w:left="4956"/>
      <w:jc w:val="both"/>
    </w:pPr>
    <w:rPr>
      <w:rFonts w:ascii="Arial" w:hAnsi="Arial" w:cs="Arial"/>
      <w:color w:val="000000"/>
      <w:szCs w:val="22"/>
    </w:rPr>
  </w:style>
  <w:style w:type="paragraph" w:customStyle="1" w:styleId="Texto0">
    <w:name w:val="Texto"/>
    <w:basedOn w:val="Normal"/>
    <w:link w:val="TextoCar"/>
    <w:rsid w:val="00550FCA"/>
    <w:pPr>
      <w:spacing w:after="101" w:line="216" w:lineRule="exact"/>
      <w:ind w:firstLine="288"/>
      <w:jc w:val="both"/>
    </w:pPr>
    <w:rPr>
      <w:rFonts w:ascii="Arial" w:hAnsi="Arial" w:cs="Arial"/>
      <w:sz w:val="18"/>
      <w:szCs w:val="20"/>
    </w:rPr>
  </w:style>
  <w:style w:type="character" w:customStyle="1" w:styleId="TextoCar">
    <w:name w:val="Texto Car"/>
    <w:link w:val="Texto0"/>
    <w:locked/>
    <w:rsid w:val="00550FCA"/>
    <w:rPr>
      <w:rFonts w:ascii="Arial" w:hAnsi="Arial" w:cs="Arial"/>
      <w:sz w:val="18"/>
      <w:lang w:val="es-ES" w:eastAsia="es-ES"/>
    </w:rPr>
  </w:style>
  <w:style w:type="character" w:customStyle="1" w:styleId="il">
    <w:name w:val="il"/>
    <w:rsid w:val="002408FC"/>
  </w:style>
  <w:style w:type="character" w:styleId="Refdecomentario">
    <w:name w:val="annotation reference"/>
    <w:uiPriority w:val="99"/>
    <w:semiHidden/>
    <w:unhideWhenUsed/>
    <w:rsid w:val="00154DC0"/>
    <w:rPr>
      <w:sz w:val="16"/>
      <w:szCs w:val="16"/>
    </w:rPr>
  </w:style>
  <w:style w:type="paragraph" w:styleId="Textocomentario">
    <w:name w:val="annotation text"/>
    <w:basedOn w:val="Normal"/>
    <w:link w:val="TextocomentarioCar"/>
    <w:uiPriority w:val="99"/>
    <w:unhideWhenUsed/>
    <w:rsid w:val="00154DC0"/>
    <w:rPr>
      <w:sz w:val="20"/>
      <w:szCs w:val="20"/>
    </w:rPr>
  </w:style>
  <w:style w:type="character" w:customStyle="1" w:styleId="TextocomentarioCar">
    <w:name w:val="Texto comentario Car"/>
    <w:link w:val="Textocomentario"/>
    <w:uiPriority w:val="99"/>
    <w:rsid w:val="00154DC0"/>
    <w:rPr>
      <w:lang w:val="es-ES" w:eastAsia="es-ES"/>
    </w:rPr>
  </w:style>
  <w:style w:type="paragraph" w:styleId="Asuntodelcomentario">
    <w:name w:val="annotation subject"/>
    <w:basedOn w:val="Textocomentario"/>
    <w:next w:val="Textocomentario"/>
    <w:link w:val="AsuntodelcomentarioCar"/>
    <w:uiPriority w:val="99"/>
    <w:semiHidden/>
    <w:unhideWhenUsed/>
    <w:rsid w:val="00154DC0"/>
    <w:rPr>
      <w:b/>
      <w:bCs/>
    </w:rPr>
  </w:style>
  <w:style w:type="character" w:customStyle="1" w:styleId="AsuntodelcomentarioCar">
    <w:name w:val="Asunto del comentario Car"/>
    <w:link w:val="Asuntodelcomentario"/>
    <w:uiPriority w:val="99"/>
    <w:semiHidden/>
    <w:rsid w:val="00154DC0"/>
    <w:rPr>
      <w:b/>
      <w:bCs/>
      <w:lang w:val="es-ES" w:eastAsia="es-ES"/>
    </w:rPr>
  </w:style>
  <w:style w:type="paragraph" w:styleId="Textodeglobo">
    <w:name w:val="Balloon Text"/>
    <w:basedOn w:val="Normal"/>
    <w:link w:val="TextodegloboCar"/>
    <w:uiPriority w:val="99"/>
    <w:semiHidden/>
    <w:unhideWhenUsed/>
    <w:rsid w:val="00154DC0"/>
    <w:rPr>
      <w:rFonts w:ascii="Segoe UI" w:hAnsi="Segoe UI" w:cs="Segoe UI"/>
      <w:sz w:val="18"/>
      <w:szCs w:val="18"/>
    </w:rPr>
  </w:style>
  <w:style w:type="character" w:customStyle="1" w:styleId="TextodegloboCar">
    <w:name w:val="Texto de globo Car"/>
    <w:link w:val="Textodeglobo"/>
    <w:uiPriority w:val="99"/>
    <w:semiHidden/>
    <w:rsid w:val="00154DC0"/>
    <w:rPr>
      <w:rFonts w:ascii="Segoe UI" w:hAnsi="Segoe UI" w:cs="Segoe UI"/>
      <w:sz w:val="18"/>
      <w:szCs w:val="18"/>
      <w:lang w:val="es-ES" w:eastAsia="es-ES"/>
    </w:rPr>
  </w:style>
  <w:style w:type="paragraph" w:styleId="Revisin">
    <w:name w:val="Revision"/>
    <w:hidden/>
    <w:uiPriority w:val="99"/>
    <w:semiHidden/>
    <w:rsid w:val="000E3B57"/>
    <w:rPr>
      <w:sz w:val="24"/>
      <w:szCs w:val="24"/>
      <w:lang w:val="es-ES" w:eastAsia="es-ES"/>
    </w:rPr>
  </w:style>
  <w:style w:type="paragraph" w:styleId="Prrafodelista">
    <w:name w:val="List Paragraph"/>
    <w:aliases w:val="viñeta,Párrafo de lista 2,Cita texto,Footnote,lp1,List Paragraph1,Listas"/>
    <w:basedOn w:val="Normal"/>
    <w:link w:val="PrrafodelistaCar"/>
    <w:uiPriority w:val="34"/>
    <w:qFormat/>
    <w:rsid w:val="00CE16BE"/>
    <w:pPr>
      <w:ind w:left="720"/>
      <w:contextualSpacing/>
    </w:pPr>
  </w:style>
  <w:style w:type="character" w:customStyle="1" w:styleId="PrrafodelistaCar">
    <w:name w:val="Párrafo de lista Car"/>
    <w:aliases w:val="viñeta Car,Párrafo de lista 2 Car,Cita texto Car,Footnote Car,lp1 Car,List Paragraph1 Car,Listas Car"/>
    <w:link w:val="Prrafodelista"/>
    <w:uiPriority w:val="34"/>
    <w:locked/>
    <w:rsid w:val="00B1175E"/>
    <w:rPr>
      <w:sz w:val="24"/>
      <w:szCs w:val="24"/>
      <w:lang w:val="es-ES" w:eastAsia="es-ES"/>
    </w:rPr>
  </w:style>
  <w:style w:type="character" w:styleId="Hipervnculo">
    <w:name w:val="Hyperlink"/>
    <w:basedOn w:val="Fuentedeprrafopredeter"/>
    <w:uiPriority w:val="99"/>
    <w:semiHidden/>
    <w:unhideWhenUsed/>
    <w:rsid w:val="00E74A1F"/>
    <w:rPr>
      <w:color w:val="0563C1"/>
      <w:u w:val="single"/>
    </w:rPr>
  </w:style>
  <w:style w:type="character" w:styleId="Hipervnculovisitado">
    <w:name w:val="FollowedHyperlink"/>
    <w:basedOn w:val="Fuentedeprrafopredeter"/>
    <w:uiPriority w:val="99"/>
    <w:semiHidden/>
    <w:unhideWhenUsed/>
    <w:rsid w:val="00E74A1F"/>
    <w:rPr>
      <w:color w:val="954F72"/>
      <w:u w:val="single"/>
    </w:rPr>
  </w:style>
  <w:style w:type="paragraph" w:customStyle="1" w:styleId="font5">
    <w:name w:val="font5"/>
    <w:basedOn w:val="Normal"/>
    <w:rsid w:val="00E74A1F"/>
    <w:pPr>
      <w:spacing w:before="100" w:beforeAutospacing="1" w:after="100" w:afterAutospacing="1"/>
    </w:pPr>
    <w:rPr>
      <w:rFonts w:ascii="Calibri Light" w:hAnsi="Calibri Light" w:cs="Calibri Light"/>
      <w:color w:val="000000"/>
      <w:sz w:val="20"/>
      <w:szCs w:val="20"/>
      <w:lang w:val="es-MX" w:eastAsia="es-MX"/>
    </w:rPr>
  </w:style>
  <w:style w:type="paragraph" w:customStyle="1" w:styleId="font6">
    <w:name w:val="font6"/>
    <w:basedOn w:val="Normal"/>
    <w:rsid w:val="00E74A1F"/>
    <w:pPr>
      <w:spacing w:before="100" w:beforeAutospacing="1" w:after="100" w:afterAutospacing="1"/>
    </w:pPr>
    <w:rPr>
      <w:rFonts w:ascii="Calibri Light" w:hAnsi="Calibri Light" w:cs="Calibri Light"/>
      <w:i/>
      <w:iCs/>
      <w:color w:val="000000"/>
      <w:sz w:val="20"/>
      <w:szCs w:val="20"/>
      <w:lang w:val="es-MX" w:eastAsia="es-MX"/>
    </w:rPr>
  </w:style>
  <w:style w:type="paragraph" w:customStyle="1" w:styleId="xl65">
    <w:name w:val="xl65"/>
    <w:basedOn w:val="Normal"/>
    <w:rsid w:val="00E74A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color w:val="000000"/>
      <w:sz w:val="20"/>
      <w:szCs w:val="20"/>
      <w:lang w:val="es-MX" w:eastAsia="es-MX"/>
    </w:rPr>
  </w:style>
  <w:style w:type="paragraph" w:customStyle="1" w:styleId="xl66">
    <w:name w:val="xl66"/>
    <w:basedOn w:val="Normal"/>
    <w:rsid w:val="00E74A1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Light" w:hAnsi="Calibri Light" w:cs="Calibri Light"/>
      <w:color w:val="000000"/>
      <w:sz w:val="20"/>
      <w:szCs w:val="20"/>
      <w:lang w:val="es-MX" w:eastAsia="es-MX"/>
    </w:rPr>
  </w:style>
  <w:style w:type="paragraph" w:customStyle="1" w:styleId="xl67">
    <w:name w:val="xl67"/>
    <w:basedOn w:val="Normal"/>
    <w:rsid w:val="00E74A1F"/>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Light" w:hAnsi="Calibri Light" w:cs="Calibri Light"/>
      <w:b/>
      <w:bCs/>
      <w:sz w:val="20"/>
      <w:szCs w:val="20"/>
      <w:lang w:val="es-MX" w:eastAsia="es-MX"/>
    </w:rPr>
  </w:style>
  <w:style w:type="paragraph" w:customStyle="1" w:styleId="xl68">
    <w:name w:val="xl68"/>
    <w:basedOn w:val="Normal"/>
    <w:rsid w:val="00E74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Light" w:hAnsi="Calibri Light" w:cs="Calibri Light"/>
      <w:color w:val="000000"/>
      <w:sz w:val="20"/>
      <w:szCs w:val="20"/>
      <w:lang w:val="es-MX" w:eastAsia="es-MX"/>
    </w:rPr>
  </w:style>
  <w:style w:type="paragraph" w:customStyle="1" w:styleId="xl69">
    <w:name w:val="xl69"/>
    <w:basedOn w:val="Normal"/>
    <w:rsid w:val="00E74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hAnsi="Calibri Light" w:cs="Calibri Light"/>
      <w:sz w:val="20"/>
      <w:szCs w:val="20"/>
      <w:lang w:val="es-MX" w:eastAsia="es-MX"/>
    </w:rPr>
  </w:style>
  <w:style w:type="paragraph" w:customStyle="1" w:styleId="xl70">
    <w:name w:val="xl70"/>
    <w:basedOn w:val="Normal"/>
    <w:rsid w:val="00E74A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hAnsi="Calibri Light" w:cs="Calibri Light"/>
      <w:sz w:val="20"/>
      <w:szCs w:val="20"/>
      <w:lang w:val="es-MX" w:eastAsia="es-MX"/>
    </w:rPr>
  </w:style>
  <w:style w:type="paragraph" w:customStyle="1" w:styleId="xl71">
    <w:name w:val="xl71"/>
    <w:basedOn w:val="Normal"/>
    <w:rsid w:val="00E74A1F"/>
    <w:pPr>
      <w:shd w:val="clear" w:color="000000" w:fill="FFFFFF"/>
      <w:spacing w:before="100" w:beforeAutospacing="1" w:after="100" w:afterAutospacing="1"/>
    </w:pPr>
    <w:rPr>
      <w:lang w:val="es-MX" w:eastAsia="es-MX"/>
    </w:rPr>
  </w:style>
  <w:style w:type="paragraph" w:customStyle="1" w:styleId="xl72">
    <w:name w:val="xl72"/>
    <w:basedOn w:val="Normal"/>
    <w:rsid w:val="00E74A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0"/>
      <w:szCs w:val="20"/>
      <w:lang w:val="es-MX" w:eastAsia="es-MX"/>
    </w:rPr>
  </w:style>
  <w:style w:type="paragraph" w:customStyle="1" w:styleId="xl73">
    <w:name w:val="xl73"/>
    <w:basedOn w:val="Normal"/>
    <w:rsid w:val="00E74A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0"/>
      <w:szCs w:val="20"/>
      <w:lang w:val="es-MX" w:eastAsia="es-MX"/>
    </w:rPr>
  </w:style>
  <w:style w:type="paragraph" w:customStyle="1" w:styleId="xl74">
    <w:name w:val="xl74"/>
    <w:basedOn w:val="Normal"/>
    <w:rsid w:val="00E74A1F"/>
    <w:pPr>
      <w:pBdr>
        <w:top w:val="single" w:sz="8" w:space="0" w:color="auto"/>
        <w:left w:val="single" w:sz="8" w:space="0" w:color="auto"/>
      </w:pBdr>
      <w:shd w:val="clear" w:color="000000" w:fill="BDD7EE"/>
      <w:spacing w:before="100" w:beforeAutospacing="1" w:after="100" w:afterAutospacing="1"/>
      <w:jc w:val="center"/>
    </w:pPr>
    <w:rPr>
      <w:lang w:val="es-MX" w:eastAsia="es-MX"/>
    </w:rPr>
  </w:style>
  <w:style w:type="paragraph" w:customStyle="1" w:styleId="xl75">
    <w:name w:val="xl75"/>
    <w:basedOn w:val="Normal"/>
    <w:rsid w:val="00E74A1F"/>
    <w:pPr>
      <w:pBdr>
        <w:top w:val="single" w:sz="8" w:space="0" w:color="auto"/>
      </w:pBdr>
      <w:shd w:val="clear" w:color="000000" w:fill="BDD7EE"/>
      <w:spacing w:before="100" w:beforeAutospacing="1" w:after="100" w:afterAutospacing="1"/>
      <w:jc w:val="center"/>
    </w:pPr>
    <w:rPr>
      <w:lang w:val="es-MX" w:eastAsia="es-MX"/>
    </w:rPr>
  </w:style>
  <w:style w:type="paragraph" w:customStyle="1" w:styleId="xl76">
    <w:name w:val="xl76"/>
    <w:basedOn w:val="Normal"/>
    <w:rsid w:val="00E74A1F"/>
    <w:pPr>
      <w:pBdr>
        <w:top w:val="single" w:sz="8" w:space="0" w:color="auto"/>
        <w:right w:val="single" w:sz="8" w:space="0" w:color="auto"/>
      </w:pBdr>
      <w:shd w:val="clear" w:color="000000" w:fill="BDD7EE"/>
      <w:spacing w:before="100" w:beforeAutospacing="1" w:after="100" w:afterAutospacing="1"/>
      <w:jc w:val="center"/>
    </w:pPr>
    <w:rPr>
      <w:lang w:val="es-MX" w:eastAsia="es-MX"/>
    </w:rPr>
  </w:style>
  <w:style w:type="paragraph" w:customStyle="1" w:styleId="xl77">
    <w:name w:val="xl77"/>
    <w:basedOn w:val="Normal"/>
    <w:rsid w:val="00E74A1F"/>
    <w:pPr>
      <w:pBdr>
        <w:left w:val="single" w:sz="8" w:space="0" w:color="auto"/>
        <w:bottom w:val="single" w:sz="8" w:space="0" w:color="auto"/>
      </w:pBdr>
      <w:shd w:val="clear" w:color="000000" w:fill="BDD7EE"/>
      <w:spacing w:before="100" w:beforeAutospacing="1" w:after="100" w:afterAutospacing="1"/>
      <w:jc w:val="center"/>
    </w:pPr>
    <w:rPr>
      <w:lang w:val="es-MX" w:eastAsia="es-MX"/>
    </w:rPr>
  </w:style>
  <w:style w:type="paragraph" w:customStyle="1" w:styleId="xl78">
    <w:name w:val="xl78"/>
    <w:basedOn w:val="Normal"/>
    <w:rsid w:val="00E74A1F"/>
    <w:pPr>
      <w:pBdr>
        <w:bottom w:val="single" w:sz="8" w:space="0" w:color="auto"/>
      </w:pBdr>
      <w:shd w:val="clear" w:color="000000" w:fill="BDD7EE"/>
      <w:spacing w:before="100" w:beforeAutospacing="1" w:after="100" w:afterAutospacing="1"/>
      <w:jc w:val="center"/>
    </w:pPr>
    <w:rPr>
      <w:lang w:val="es-MX" w:eastAsia="es-MX"/>
    </w:rPr>
  </w:style>
  <w:style w:type="paragraph" w:customStyle="1" w:styleId="xl79">
    <w:name w:val="xl79"/>
    <w:basedOn w:val="Normal"/>
    <w:rsid w:val="00E74A1F"/>
    <w:pPr>
      <w:pBdr>
        <w:bottom w:val="single" w:sz="8" w:space="0" w:color="auto"/>
        <w:right w:val="single" w:sz="8" w:space="0" w:color="auto"/>
      </w:pBdr>
      <w:shd w:val="clear" w:color="000000" w:fill="BDD7EE"/>
      <w:spacing w:before="100" w:beforeAutospacing="1" w:after="100" w:afterAutospacing="1"/>
      <w:jc w:val="center"/>
    </w:pPr>
    <w:rPr>
      <w:lang w:val="es-MX" w:eastAsia="es-MX"/>
    </w:rPr>
  </w:style>
  <w:style w:type="character" w:customStyle="1" w:styleId="EncabezadoCar">
    <w:name w:val="Encabezado Car"/>
    <w:basedOn w:val="Fuentedeprrafopredeter"/>
    <w:link w:val="Encabezado"/>
    <w:uiPriority w:val="99"/>
    <w:semiHidden/>
    <w:rsid w:val="002E48D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30522">
      <w:bodyDiv w:val="1"/>
      <w:marLeft w:val="0"/>
      <w:marRight w:val="0"/>
      <w:marTop w:val="0"/>
      <w:marBottom w:val="0"/>
      <w:divBdr>
        <w:top w:val="none" w:sz="0" w:space="0" w:color="auto"/>
        <w:left w:val="none" w:sz="0" w:space="0" w:color="auto"/>
        <w:bottom w:val="none" w:sz="0" w:space="0" w:color="auto"/>
        <w:right w:val="none" w:sz="0" w:space="0" w:color="auto"/>
      </w:divBdr>
    </w:div>
    <w:div w:id="1301767476">
      <w:bodyDiv w:val="1"/>
      <w:marLeft w:val="0"/>
      <w:marRight w:val="0"/>
      <w:marTop w:val="0"/>
      <w:marBottom w:val="0"/>
      <w:divBdr>
        <w:top w:val="none" w:sz="0" w:space="0" w:color="auto"/>
        <w:left w:val="none" w:sz="0" w:space="0" w:color="auto"/>
        <w:bottom w:val="none" w:sz="0" w:space="0" w:color="auto"/>
        <w:right w:val="none" w:sz="0" w:space="0" w:color="auto"/>
      </w:divBdr>
      <w:divsChild>
        <w:div w:id="1944991861">
          <w:marLeft w:val="0"/>
          <w:marRight w:val="0"/>
          <w:marTop w:val="0"/>
          <w:marBottom w:val="0"/>
          <w:divBdr>
            <w:top w:val="none" w:sz="0" w:space="0" w:color="auto"/>
            <w:left w:val="none" w:sz="0" w:space="0" w:color="auto"/>
            <w:bottom w:val="none" w:sz="0" w:space="0" w:color="auto"/>
            <w:right w:val="none" w:sz="0" w:space="0" w:color="auto"/>
          </w:divBdr>
        </w:div>
      </w:divsChild>
    </w:div>
    <w:div w:id="1565947512">
      <w:bodyDiv w:val="1"/>
      <w:marLeft w:val="0"/>
      <w:marRight w:val="0"/>
      <w:marTop w:val="0"/>
      <w:marBottom w:val="0"/>
      <w:divBdr>
        <w:top w:val="none" w:sz="0" w:space="0" w:color="auto"/>
        <w:left w:val="none" w:sz="0" w:space="0" w:color="auto"/>
        <w:bottom w:val="none" w:sz="0" w:space="0" w:color="auto"/>
        <w:right w:val="none" w:sz="0" w:space="0" w:color="auto"/>
      </w:divBdr>
    </w:div>
    <w:div w:id="1663583129">
      <w:bodyDiv w:val="1"/>
      <w:marLeft w:val="0"/>
      <w:marRight w:val="0"/>
      <w:marTop w:val="0"/>
      <w:marBottom w:val="0"/>
      <w:divBdr>
        <w:top w:val="none" w:sz="0" w:space="0" w:color="auto"/>
        <w:left w:val="none" w:sz="0" w:space="0" w:color="auto"/>
        <w:bottom w:val="none" w:sz="0" w:space="0" w:color="auto"/>
        <w:right w:val="none" w:sz="0" w:space="0" w:color="auto"/>
      </w:divBdr>
    </w:div>
    <w:div w:id="212850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CA5F-4DAB-4EAE-B4F4-9F841643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13782</Words>
  <Characters>75802</Characters>
  <Application>Microsoft Office Word</Application>
  <DocSecurity>0</DocSecurity>
  <Lines>631</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SECCIÓN PRIMERA</vt:lpstr>
      <vt:lpstr>SECCIÓN PRIMERA</vt:lpstr>
    </vt:vector>
  </TitlesOfParts>
  <Company> </Company>
  <LinksUpToDate>false</LinksUpToDate>
  <CharactersWithSpaces>89406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SECCIÓN PRIMERA</dc:title>
  <dc:subject/>
  <dc:creator>silvia1</dc:creator>
  <cp:keywords/>
  <dc:description/>
  <cp:lastModifiedBy>Noe Chavez Aguado</cp:lastModifiedBy>
  <cp:revision>4</cp:revision>
  <cp:lastPrinted>2023-07-13T21:29:00Z</cp:lastPrinted>
  <dcterms:created xsi:type="dcterms:W3CDTF">2023-07-13T21:29:00Z</dcterms:created>
  <dcterms:modified xsi:type="dcterms:W3CDTF">2023-07-13T21:52:00Z</dcterms:modified>
</cp:coreProperties>
</file>